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827A6" w14:textId="7B43D027" w:rsidR="008723B1" w:rsidRPr="00A40BE7" w:rsidRDefault="008723B1">
      <w:pPr>
        <w:pStyle w:val="TOC1"/>
        <w:rPr>
          <w:rFonts w:ascii="Arial" w:hAnsi="Arial" w:cs="Arial"/>
          <w:sz w:val="20"/>
          <w:szCs w:val="20"/>
        </w:rPr>
      </w:pPr>
      <w:r w:rsidRPr="00A40BE7">
        <w:rPr>
          <w:rFonts w:ascii="Arial" w:hAnsi="Arial" w:cs="Arial"/>
          <w:sz w:val="20"/>
          <w:szCs w:val="20"/>
        </w:rPr>
        <w:t>Table of Contents</w:t>
      </w:r>
    </w:p>
    <w:p w14:paraId="7239B4F1" w14:textId="29CD1B2C" w:rsidR="008723B1" w:rsidRPr="00A40BE7" w:rsidRDefault="166BD2D8">
      <w:pPr>
        <w:pStyle w:val="TOC1"/>
        <w:rPr>
          <w:rFonts w:ascii="Arial" w:eastAsiaTheme="minorEastAsia" w:hAnsi="Arial" w:cs="Arial"/>
          <w:b w:val="0"/>
          <w:bCs w:val="0"/>
          <w:kern w:val="2"/>
          <w:sz w:val="20"/>
          <w:szCs w:val="20"/>
          <w14:ligatures w14:val="standardContextual"/>
        </w:rPr>
      </w:pPr>
      <w:r w:rsidRPr="00A40BE7">
        <w:rPr>
          <w:rFonts w:ascii="Arial" w:hAnsi="Arial" w:cs="Arial"/>
          <w:sz w:val="20"/>
          <w:szCs w:val="20"/>
        </w:rPr>
        <w:fldChar w:fldCharType="begin"/>
      </w:r>
      <w:r w:rsidRPr="00A40BE7">
        <w:rPr>
          <w:rFonts w:ascii="Arial" w:hAnsi="Arial" w:cs="Arial"/>
          <w:sz w:val="20"/>
          <w:szCs w:val="20"/>
        </w:rPr>
        <w:instrText>TOC \o "1-1" \z \u</w:instrText>
      </w:r>
      <w:r w:rsidRPr="00A40BE7">
        <w:rPr>
          <w:rFonts w:ascii="Arial" w:hAnsi="Arial" w:cs="Arial"/>
          <w:sz w:val="20"/>
          <w:szCs w:val="20"/>
        </w:rPr>
        <w:fldChar w:fldCharType="separate"/>
      </w:r>
      <w:r w:rsidR="008723B1" w:rsidRPr="00A40BE7">
        <w:rPr>
          <w:rFonts w:ascii="Arial" w:eastAsia="Arial" w:hAnsi="Arial" w:cs="Arial"/>
          <w:sz w:val="20"/>
          <w:szCs w:val="20"/>
        </w:rPr>
        <w:t>1.0</w:t>
      </w:r>
      <w:r w:rsidR="008723B1" w:rsidRPr="00A40BE7">
        <w:rPr>
          <w:rFonts w:ascii="Arial" w:eastAsiaTheme="minorEastAsia" w:hAnsi="Arial" w:cs="Arial"/>
          <w:b w:val="0"/>
          <w:bCs w:val="0"/>
          <w:kern w:val="2"/>
          <w:sz w:val="20"/>
          <w:szCs w:val="20"/>
          <w14:ligatures w14:val="standardContextual"/>
        </w:rPr>
        <w:tab/>
      </w:r>
      <w:r w:rsidR="008723B1" w:rsidRPr="00A40BE7">
        <w:rPr>
          <w:rFonts w:ascii="Arial" w:eastAsia="Arial" w:hAnsi="Arial" w:cs="Arial"/>
          <w:sz w:val="20"/>
          <w:szCs w:val="20"/>
        </w:rPr>
        <w:t>Overview of the Program</w:t>
      </w:r>
      <w:r w:rsidR="008723B1" w:rsidRPr="00A40BE7">
        <w:rPr>
          <w:rFonts w:ascii="Arial" w:hAnsi="Arial" w:cs="Arial"/>
          <w:webHidden/>
          <w:sz w:val="20"/>
          <w:szCs w:val="20"/>
        </w:rPr>
        <w:tab/>
      </w:r>
      <w:r w:rsidR="008723B1" w:rsidRPr="00A40BE7">
        <w:rPr>
          <w:rFonts w:ascii="Arial" w:hAnsi="Arial" w:cs="Arial"/>
          <w:webHidden/>
          <w:sz w:val="20"/>
          <w:szCs w:val="20"/>
        </w:rPr>
        <w:fldChar w:fldCharType="begin"/>
      </w:r>
      <w:r w:rsidR="008723B1" w:rsidRPr="00A40BE7">
        <w:rPr>
          <w:rFonts w:ascii="Arial" w:hAnsi="Arial" w:cs="Arial"/>
          <w:webHidden/>
          <w:sz w:val="20"/>
          <w:szCs w:val="20"/>
        </w:rPr>
        <w:instrText xml:space="preserve"> PAGEREF _Toc236410390 \h </w:instrText>
      </w:r>
      <w:r w:rsidR="008723B1" w:rsidRPr="00A40BE7">
        <w:rPr>
          <w:rFonts w:ascii="Arial" w:hAnsi="Arial" w:cs="Arial"/>
          <w:webHidden/>
          <w:sz w:val="20"/>
          <w:szCs w:val="20"/>
        </w:rPr>
      </w:r>
      <w:r w:rsidR="008723B1" w:rsidRPr="00A40BE7">
        <w:rPr>
          <w:rFonts w:ascii="Arial" w:hAnsi="Arial" w:cs="Arial"/>
          <w:webHidden/>
          <w:sz w:val="20"/>
          <w:szCs w:val="20"/>
        </w:rPr>
        <w:fldChar w:fldCharType="separate"/>
      </w:r>
      <w:r w:rsidR="008723B1" w:rsidRPr="00A40BE7">
        <w:rPr>
          <w:rFonts w:ascii="Arial" w:hAnsi="Arial" w:cs="Arial"/>
          <w:webHidden/>
          <w:sz w:val="20"/>
          <w:szCs w:val="20"/>
        </w:rPr>
        <w:t>2</w:t>
      </w:r>
      <w:r w:rsidR="008723B1" w:rsidRPr="00A40BE7">
        <w:rPr>
          <w:rFonts w:ascii="Arial" w:hAnsi="Arial" w:cs="Arial"/>
          <w:webHidden/>
          <w:sz w:val="20"/>
          <w:szCs w:val="20"/>
        </w:rPr>
        <w:fldChar w:fldCharType="end"/>
      </w:r>
    </w:p>
    <w:p w14:paraId="2ADF819B" w14:textId="1ADC5CDC" w:rsidR="008723B1" w:rsidRPr="00A40BE7" w:rsidRDefault="008723B1">
      <w:pPr>
        <w:pStyle w:val="TOC1"/>
        <w:rPr>
          <w:rFonts w:ascii="Arial" w:eastAsiaTheme="minorEastAsia" w:hAnsi="Arial" w:cs="Arial"/>
          <w:b w:val="0"/>
          <w:bCs w:val="0"/>
          <w:kern w:val="2"/>
          <w:sz w:val="20"/>
          <w:szCs w:val="20"/>
          <w14:ligatures w14:val="standardContextual"/>
        </w:rPr>
      </w:pPr>
      <w:r w:rsidRPr="00A40BE7">
        <w:rPr>
          <w:rFonts w:ascii="Arial" w:eastAsia="Arial" w:hAnsi="Arial" w:cs="Arial"/>
          <w:sz w:val="20"/>
          <w:szCs w:val="20"/>
        </w:rPr>
        <w:t>2.0</w:t>
      </w:r>
      <w:r w:rsidRPr="00A40BE7">
        <w:rPr>
          <w:rFonts w:ascii="Arial" w:eastAsiaTheme="minorEastAsia" w:hAnsi="Arial" w:cs="Arial"/>
          <w:b w:val="0"/>
          <w:bCs w:val="0"/>
          <w:kern w:val="2"/>
          <w:sz w:val="20"/>
          <w:szCs w:val="20"/>
          <w14:ligatures w14:val="standardContextual"/>
        </w:rPr>
        <w:tab/>
      </w:r>
      <w:r w:rsidRPr="00A40BE7">
        <w:rPr>
          <w:rFonts w:ascii="Arial" w:eastAsia="Arial" w:hAnsi="Arial" w:cs="Arial"/>
          <w:sz w:val="20"/>
          <w:szCs w:val="20"/>
        </w:rPr>
        <w:t>Eligible and Excluded Populations</w:t>
      </w:r>
      <w:r w:rsidRPr="00A40BE7">
        <w:rPr>
          <w:rFonts w:ascii="Arial" w:hAnsi="Arial" w:cs="Arial"/>
          <w:webHidden/>
          <w:sz w:val="20"/>
          <w:szCs w:val="20"/>
        </w:rPr>
        <w:tab/>
      </w:r>
      <w:r w:rsidRPr="00A40BE7">
        <w:rPr>
          <w:rFonts w:ascii="Arial" w:hAnsi="Arial" w:cs="Arial"/>
          <w:webHidden/>
          <w:sz w:val="20"/>
          <w:szCs w:val="20"/>
        </w:rPr>
        <w:fldChar w:fldCharType="begin"/>
      </w:r>
      <w:r w:rsidRPr="00A40BE7">
        <w:rPr>
          <w:rFonts w:ascii="Arial" w:hAnsi="Arial" w:cs="Arial"/>
          <w:webHidden/>
          <w:sz w:val="20"/>
          <w:szCs w:val="20"/>
        </w:rPr>
        <w:instrText xml:space="preserve"> PAGEREF _Toc236410391 \h </w:instrText>
      </w:r>
      <w:r w:rsidRPr="00A40BE7">
        <w:rPr>
          <w:rFonts w:ascii="Arial" w:hAnsi="Arial" w:cs="Arial"/>
          <w:webHidden/>
          <w:sz w:val="20"/>
          <w:szCs w:val="20"/>
        </w:rPr>
      </w:r>
      <w:r w:rsidRPr="00A40BE7">
        <w:rPr>
          <w:rFonts w:ascii="Arial" w:hAnsi="Arial" w:cs="Arial"/>
          <w:webHidden/>
          <w:sz w:val="20"/>
          <w:szCs w:val="20"/>
        </w:rPr>
        <w:fldChar w:fldCharType="separate"/>
      </w:r>
      <w:r w:rsidRPr="00A40BE7">
        <w:rPr>
          <w:rFonts w:ascii="Arial" w:hAnsi="Arial" w:cs="Arial"/>
          <w:webHidden/>
          <w:sz w:val="20"/>
          <w:szCs w:val="20"/>
        </w:rPr>
        <w:t>2</w:t>
      </w:r>
      <w:r w:rsidRPr="00A40BE7">
        <w:rPr>
          <w:rFonts w:ascii="Arial" w:hAnsi="Arial" w:cs="Arial"/>
          <w:webHidden/>
          <w:sz w:val="20"/>
          <w:szCs w:val="20"/>
        </w:rPr>
        <w:fldChar w:fldCharType="end"/>
      </w:r>
    </w:p>
    <w:p w14:paraId="5B7BDB1E" w14:textId="30D9A9A1" w:rsidR="008723B1" w:rsidRPr="00A40BE7" w:rsidRDefault="008723B1">
      <w:pPr>
        <w:pStyle w:val="TOC1"/>
        <w:rPr>
          <w:rFonts w:ascii="Arial" w:eastAsiaTheme="minorEastAsia" w:hAnsi="Arial" w:cs="Arial"/>
          <w:b w:val="0"/>
          <w:bCs w:val="0"/>
          <w:kern w:val="2"/>
          <w:sz w:val="20"/>
          <w:szCs w:val="20"/>
          <w14:ligatures w14:val="standardContextual"/>
        </w:rPr>
      </w:pPr>
      <w:r w:rsidRPr="00A40BE7">
        <w:rPr>
          <w:rFonts w:ascii="Arial" w:eastAsia="Arial" w:hAnsi="Arial" w:cs="Arial"/>
          <w:sz w:val="20"/>
          <w:szCs w:val="20"/>
        </w:rPr>
        <w:t>3.0</w:t>
      </w:r>
      <w:r w:rsidRPr="00A40BE7">
        <w:rPr>
          <w:rFonts w:ascii="Arial" w:eastAsiaTheme="minorEastAsia" w:hAnsi="Arial" w:cs="Arial"/>
          <w:b w:val="0"/>
          <w:bCs w:val="0"/>
          <w:kern w:val="2"/>
          <w:sz w:val="20"/>
          <w:szCs w:val="20"/>
          <w14:ligatures w14:val="standardContextual"/>
        </w:rPr>
        <w:tab/>
      </w:r>
      <w:r w:rsidRPr="00A40BE7">
        <w:rPr>
          <w:rFonts w:ascii="Arial" w:eastAsia="Arial" w:hAnsi="Arial" w:cs="Arial"/>
          <w:sz w:val="20"/>
          <w:szCs w:val="20"/>
        </w:rPr>
        <w:t>Delivery System</w:t>
      </w:r>
      <w:r w:rsidRPr="00A40BE7">
        <w:rPr>
          <w:rFonts w:ascii="Arial" w:hAnsi="Arial" w:cs="Arial"/>
          <w:webHidden/>
          <w:sz w:val="20"/>
          <w:szCs w:val="20"/>
        </w:rPr>
        <w:tab/>
      </w:r>
      <w:r w:rsidRPr="00A40BE7">
        <w:rPr>
          <w:rFonts w:ascii="Arial" w:hAnsi="Arial" w:cs="Arial"/>
          <w:webHidden/>
          <w:sz w:val="20"/>
          <w:szCs w:val="20"/>
        </w:rPr>
        <w:fldChar w:fldCharType="begin"/>
      </w:r>
      <w:r w:rsidRPr="00A40BE7">
        <w:rPr>
          <w:rFonts w:ascii="Arial" w:hAnsi="Arial" w:cs="Arial"/>
          <w:webHidden/>
          <w:sz w:val="20"/>
          <w:szCs w:val="20"/>
        </w:rPr>
        <w:instrText xml:space="preserve"> PAGEREF _Toc236410392 \h </w:instrText>
      </w:r>
      <w:r w:rsidRPr="00A40BE7">
        <w:rPr>
          <w:rFonts w:ascii="Arial" w:hAnsi="Arial" w:cs="Arial"/>
          <w:webHidden/>
          <w:sz w:val="20"/>
          <w:szCs w:val="20"/>
        </w:rPr>
      </w:r>
      <w:r w:rsidRPr="00A40BE7">
        <w:rPr>
          <w:rFonts w:ascii="Arial" w:hAnsi="Arial" w:cs="Arial"/>
          <w:webHidden/>
          <w:sz w:val="20"/>
          <w:szCs w:val="20"/>
        </w:rPr>
        <w:fldChar w:fldCharType="separate"/>
      </w:r>
      <w:r w:rsidRPr="00A40BE7">
        <w:rPr>
          <w:rFonts w:ascii="Arial" w:hAnsi="Arial" w:cs="Arial"/>
          <w:webHidden/>
          <w:sz w:val="20"/>
          <w:szCs w:val="20"/>
        </w:rPr>
        <w:t>2</w:t>
      </w:r>
      <w:r w:rsidRPr="00A40BE7">
        <w:rPr>
          <w:rFonts w:ascii="Arial" w:hAnsi="Arial" w:cs="Arial"/>
          <w:webHidden/>
          <w:sz w:val="20"/>
          <w:szCs w:val="20"/>
        </w:rPr>
        <w:fldChar w:fldCharType="end"/>
      </w:r>
    </w:p>
    <w:p w14:paraId="3991F680" w14:textId="149D35BD" w:rsidR="008723B1" w:rsidRPr="00A40BE7" w:rsidRDefault="008723B1">
      <w:pPr>
        <w:pStyle w:val="TOC1"/>
        <w:rPr>
          <w:rFonts w:ascii="Arial" w:eastAsiaTheme="minorEastAsia" w:hAnsi="Arial" w:cs="Arial"/>
          <w:b w:val="0"/>
          <w:bCs w:val="0"/>
          <w:kern w:val="2"/>
          <w:sz w:val="20"/>
          <w:szCs w:val="20"/>
          <w14:ligatures w14:val="standardContextual"/>
        </w:rPr>
      </w:pPr>
      <w:r w:rsidRPr="00A40BE7">
        <w:rPr>
          <w:rFonts w:ascii="Arial" w:eastAsia="Arial" w:hAnsi="Arial" w:cs="Arial"/>
          <w:sz w:val="20"/>
          <w:szCs w:val="20"/>
        </w:rPr>
        <w:t>4.0</w:t>
      </w:r>
      <w:r w:rsidRPr="00A40BE7">
        <w:rPr>
          <w:rFonts w:ascii="Arial" w:eastAsiaTheme="minorEastAsia" w:hAnsi="Arial" w:cs="Arial"/>
          <w:b w:val="0"/>
          <w:bCs w:val="0"/>
          <w:kern w:val="2"/>
          <w:sz w:val="20"/>
          <w:szCs w:val="20"/>
          <w14:ligatures w14:val="standardContextual"/>
        </w:rPr>
        <w:tab/>
      </w:r>
      <w:r w:rsidRPr="00A40BE7">
        <w:rPr>
          <w:rFonts w:ascii="Arial" w:eastAsia="Arial" w:hAnsi="Arial" w:cs="Arial"/>
          <w:sz w:val="20"/>
          <w:szCs w:val="20"/>
        </w:rPr>
        <w:t>Covered Services</w:t>
      </w:r>
      <w:r w:rsidRPr="00A40BE7">
        <w:rPr>
          <w:rFonts w:ascii="Arial" w:hAnsi="Arial" w:cs="Arial"/>
          <w:webHidden/>
          <w:sz w:val="20"/>
          <w:szCs w:val="20"/>
        </w:rPr>
        <w:tab/>
      </w:r>
      <w:r w:rsidRPr="00A40BE7">
        <w:rPr>
          <w:rFonts w:ascii="Arial" w:hAnsi="Arial" w:cs="Arial"/>
          <w:webHidden/>
          <w:sz w:val="20"/>
          <w:szCs w:val="20"/>
        </w:rPr>
        <w:fldChar w:fldCharType="begin"/>
      </w:r>
      <w:r w:rsidRPr="00A40BE7">
        <w:rPr>
          <w:rFonts w:ascii="Arial" w:hAnsi="Arial" w:cs="Arial"/>
          <w:webHidden/>
          <w:sz w:val="20"/>
          <w:szCs w:val="20"/>
        </w:rPr>
        <w:instrText xml:space="preserve"> PAGEREF _Toc236410393 \h </w:instrText>
      </w:r>
      <w:r w:rsidRPr="00A40BE7">
        <w:rPr>
          <w:rFonts w:ascii="Arial" w:hAnsi="Arial" w:cs="Arial"/>
          <w:webHidden/>
          <w:sz w:val="20"/>
          <w:szCs w:val="20"/>
        </w:rPr>
      </w:r>
      <w:r w:rsidRPr="00A40BE7">
        <w:rPr>
          <w:rFonts w:ascii="Arial" w:hAnsi="Arial" w:cs="Arial"/>
          <w:webHidden/>
          <w:sz w:val="20"/>
          <w:szCs w:val="20"/>
        </w:rPr>
        <w:fldChar w:fldCharType="separate"/>
      </w:r>
      <w:r w:rsidRPr="00A40BE7">
        <w:rPr>
          <w:rFonts w:ascii="Arial" w:hAnsi="Arial" w:cs="Arial"/>
          <w:webHidden/>
          <w:sz w:val="20"/>
          <w:szCs w:val="20"/>
        </w:rPr>
        <w:t>2</w:t>
      </w:r>
      <w:r w:rsidRPr="00A40BE7">
        <w:rPr>
          <w:rFonts w:ascii="Arial" w:hAnsi="Arial" w:cs="Arial"/>
          <w:webHidden/>
          <w:sz w:val="20"/>
          <w:szCs w:val="20"/>
        </w:rPr>
        <w:fldChar w:fldCharType="end"/>
      </w:r>
    </w:p>
    <w:p w14:paraId="2FAA55DB" w14:textId="5C52A587" w:rsidR="008723B1" w:rsidRPr="00A40BE7" w:rsidRDefault="008723B1">
      <w:pPr>
        <w:pStyle w:val="TOC1"/>
        <w:rPr>
          <w:rFonts w:ascii="Arial" w:eastAsiaTheme="minorEastAsia" w:hAnsi="Arial" w:cs="Arial"/>
          <w:b w:val="0"/>
          <w:bCs w:val="0"/>
          <w:kern w:val="2"/>
          <w:sz w:val="20"/>
          <w:szCs w:val="20"/>
          <w14:ligatures w14:val="standardContextual"/>
        </w:rPr>
      </w:pPr>
      <w:r w:rsidRPr="00A40BE7">
        <w:rPr>
          <w:rFonts w:ascii="Arial" w:eastAsia="Arial" w:hAnsi="Arial" w:cs="Arial"/>
          <w:sz w:val="20"/>
          <w:szCs w:val="20"/>
        </w:rPr>
        <w:t>5.0</w:t>
      </w:r>
      <w:r w:rsidRPr="00A40BE7">
        <w:rPr>
          <w:rFonts w:ascii="Arial" w:eastAsiaTheme="minorEastAsia" w:hAnsi="Arial" w:cs="Arial"/>
          <w:b w:val="0"/>
          <w:bCs w:val="0"/>
          <w:kern w:val="2"/>
          <w:sz w:val="20"/>
          <w:szCs w:val="20"/>
          <w14:ligatures w14:val="standardContextual"/>
        </w:rPr>
        <w:tab/>
      </w:r>
      <w:r w:rsidRPr="00A40BE7">
        <w:rPr>
          <w:rFonts w:ascii="Arial" w:eastAsia="Arial" w:hAnsi="Arial" w:cs="Arial"/>
          <w:sz w:val="20"/>
          <w:szCs w:val="20"/>
        </w:rPr>
        <w:t>Carved-Out Services</w:t>
      </w:r>
      <w:r w:rsidRPr="00A40BE7">
        <w:rPr>
          <w:rFonts w:ascii="Arial" w:hAnsi="Arial" w:cs="Arial"/>
          <w:webHidden/>
          <w:sz w:val="20"/>
          <w:szCs w:val="20"/>
        </w:rPr>
        <w:tab/>
      </w:r>
      <w:r w:rsidRPr="00A40BE7">
        <w:rPr>
          <w:rFonts w:ascii="Arial" w:hAnsi="Arial" w:cs="Arial"/>
          <w:webHidden/>
          <w:sz w:val="20"/>
          <w:szCs w:val="20"/>
        </w:rPr>
        <w:fldChar w:fldCharType="begin"/>
      </w:r>
      <w:r w:rsidRPr="00A40BE7">
        <w:rPr>
          <w:rFonts w:ascii="Arial" w:hAnsi="Arial" w:cs="Arial"/>
          <w:webHidden/>
          <w:sz w:val="20"/>
          <w:szCs w:val="20"/>
        </w:rPr>
        <w:instrText xml:space="preserve"> PAGEREF _Toc236410394 \h </w:instrText>
      </w:r>
      <w:r w:rsidRPr="00A40BE7">
        <w:rPr>
          <w:rFonts w:ascii="Arial" w:hAnsi="Arial" w:cs="Arial"/>
          <w:webHidden/>
          <w:sz w:val="20"/>
          <w:szCs w:val="20"/>
        </w:rPr>
      </w:r>
      <w:r w:rsidRPr="00A40BE7">
        <w:rPr>
          <w:rFonts w:ascii="Arial" w:hAnsi="Arial" w:cs="Arial"/>
          <w:webHidden/>
          <w:sz w:val="20"/>
          <w:szCs w:val="20"/>
        </w:rPr>
        <w:fldChar w:fldCharType="separate"/>
      </w:r>
      <w:r w:rsidRPr="00A40BE7">
        <w:rPr>
          <w:rFonts w:ascii="Arial" w:hAnsi="Arial" w:cs="Arial"/>
          <w:webHidden/>
          <w:sz w:val="20"/>
          <w:szCs w:val="20"/>
        </w:rPr>
        <w:t>3</w:t>
      </w:r>
      <w:r w:rsidRPr="00A40BE7">
        <w:rPr>
          <w:rFonts w:ascii="Arial" w:hAnsi="Arial" w:cs="Arial"/>
          <w:webHidden/>
          <w:sz w:val="20"/>
          <w:szCs w:val="20"/>
        </w:rPr>
        <w:fldChar w:fldCharType="end"/>
      </w:r>
    </w:p>
    <w:p w14:paraId="34AC85BB" w14:textId="7FADC96B" w:rsidR="008723B1" w:rsidRPr="00A40BE7" w:rsidRDefault="008723B1">
      <w:pPr>
        <w:pStyle w:val="TOC1"/>
        <w:rPr>
          <w:rFonts w:ascii="Arial" w:eastAsiaTheme="minorEastAsia" w:hAnsi="Arial" w:cs="Arial"/>
          <w:b w:val="0"/>
          <w:bCs w:val="0"/>
          <w:kern w:val="2"/>
          <w:sz w:val="20"/>
          <w:szCs w:val="20"/>
          <w14:ligatures w14:val="standardContextual"/>
        </w:rPr>
      </w:pPr>
      <w:r w:rsidRPr="00A40BE7">
        <w:rPr>
          <w:rFonts w:ascii="Arial" w:eastAsia="Arial" w:hAnsi="Arial" w:cs="Arial"/>
          <w:sz w:val="20"/>
          <w:szCs w:val="20"/>
        </w:rPr>
        <w:t>TABLE 1. HOOSIER HEALTHWISE BENEFITS</w:t>
      </w:r>
      <w:r w:rsidRPr="00A40BE7">
        <w:rPr>
          <w:rFonts w:ascii="Arial" w:hAnsi="Arial" w:cs="Arial"/>
          <w:webHidden/>
          <w:sz w:val="20"/>
          <w:szCs w:val="20"/>
        </w:rPr>
        <w:tab/>
      </w:r>
      <w:r w:rsidRPr="00A40BE7">
        <w:rPr>
          <w:rFonts w:ascii="Arial" w:hAnsi="Arial" w:cs="Arial"/>
          <w:webHidden/>
          <w:sz w:val="20"/>
          <w:szCs w:val="20"/>
        </w:rPr>
        <w:fldChar w:fldCharType="begin"/>
      </w:r>
      <w:r w:rsidRPr="00A40BE7">
        <w:rPr>
          <w:rFonts w:ascii="Arial" w:hAnsi="Arial" w:cs="Arial"/>
          <w:webHidden/>
          <w:sz w:val="20"/>
          <w:szCs w:val="20"/>
        </w:rPr>
        <w:instrText xml:space="preserve"> PAGEREF _Toc236410395 \h </w:instrText>
      </w:r>
      <w:r w:rsidRPr="00A40BE7">
        <w:rPr>
          <w:rFonts w:ascii="Arial" w:hAnsi="Arial" w:cs="Arial"/>
          <w:webHidden/>
          <w:sz w:val="20"/>
          <w:szCs w:val="20"/>
        </w:rPr>
      </w:r>
      <w:r w:rsidRPr="00A40BE7">
        <w:rPr>
          <w:rFonts w:ascii="Arial" w:hAnsi="Arial" w:cs="Arial"/>
          <w:webHidden/>
          <w:sz w:val="20"/>
          <w:szCs w:val="20"/>
        </w:rPr>
        <w:fldChar w:fldCharType="separate"/>
      </w:r>
      <w:r w:rsidRPr="00A40BE7">
        <w:rPr>
          <w:rFonts w:ascii="Arial" w:hAnsi="Arial" w:cs="Arial"/>
          <w:webHidden/>
          <w:sz w:val="20"/>
          <w:szCs w:val="20"/>
        </w:rPr>
        <w:t>4</w:t>
      </w:r>
      <w:r w:rsidRPr="00A40BE7">
        <w:rPr>
          <w:rFonts w:ascii="Arial" w:hAnsi="Arial" w:cs="Arial"/>
          <w:webHidden/>
          <w:sz w:val="20"/>
          <w:szCs w:val="20"/>
        </w:rPr>
        <w:fldChar w:fldCharType="end"/>
      </w:r>
    </w:p>
    <w:p w14:paraId="5A5E3FB5" w14:textId="7E1FFCC6" w:rsidR="166BD2D8" w:rsidRPr="00A40BE7" w:rsidRDefault="166BD2D8" w:rsidP="00882787">
      <w:pPr>
        <w:pStyle w:val="TOC1"/>
        <w:rPr>
          <w:rFonts w:ascii="Arial" w:hAnsi="Arial" w:cs="Arial"/>
        </w:rPr>
      </w:pPr>
      <w:r w:rsidRPr="00A40BE7">
        <w:rPr>
          <w:rFonts w:ascii="Arial" w:hAnsi="Arial" w:cs="Arial"/>
          <w:sz w:val="20"/>
          <w:szCs w:val="20"/>
        </w:rPr>
        <w:fldChar w:fldCharType="end"/>
      </w:r>
    </w:p>
    <w:p w14:paraId="28E9DEB2" w14:textId="30C38988" w:rsidR="166BD2D8" w:rsidRPr="00A40BE7" w:rsidRDefault="166BD2D8">
      <w:pPr>
        <w:rPr>
          <w:rFonts w:ascii="Arial" w:hAnsi="Arial" w:cs="Arial"/>
        </w:rPr>
      </w:pPr>
      <w:r w:rsidRPr="00A40BE7">
        <w:rPr>
          <w:rFonts w:ascii="Arial" w:hAnsi="Arial" w:cs="Arial"/>
        </w:rPr>
        <w:br w:type="page"/>
      </w:r>
    </w:p>
    <w:p w14:paraId="4D68E3F3" w14:textId="70BE5717" w:rsidR="0037698C" w:rsidRPr="00A40BE7" w:rsidRDefault="610144AF" w:rsidP="6F3C332A">
      <w:pPr>
        <w:pStyle w:val="Heading1"/>
        <w:numPr>
          <w:ilvl w:val="0"/>
          <w:numId w:val="8"/>
        </w:numPr>
        <w:ind w:left="540" w:hanging="540"/>
        <w:rPr>
          <w:rFonts w:eastAsia="Arial" w:cs="Arial"/>
          <w:szCs w:val="20"/>
        </w:rPr>
      </w:pPr>
      <w:bookmarkStart w:id="0" w:name="_Toc402689866"/>
      <w:bookmarkStart w:id="1" w:name="_Toc236410390"/>
      <w:r w:rsidRPr="00A40BE7">
        <w:rPr>
          <w:rFonts w:eastAsia="Arial" w:cs="Arial"/>
          <w:szCs w:val="20"/>
        </w:rPr>
        <w:lastRenderedPageBreak/>
        <w:t>Overview of the Program</w:t>
      </w:r>
      <w:bookmarkEnd w:id="0"/>
      <w:bookmarkEnd w:id="1"/>
    </w:p>
    <w:p w14:paraId="10147441" w14:textId="125D786C" w:rsidR="7580ED92" w:rsidRPr="00A40BE7" w:rsidRDefault="7580ED92" w:rsidP="7580ED92">
      <w:pPr>
        <w:rPr>
          <w:rFonts w:ascii="Arial" w:hAnsi="Arial" w:cs="Arial"/>
        </w:rPr>
      </w:pPr>
    </w:p>
    <w:p w14:paraId="4BFDC12F" w14:textId="2D3DA7C2" w:rsidR="00D36D4F" w:rsidRPr="00A40BE7" w:rsidRDefault="251E146B" w:rsidP="7580ED92">
      <w:pPr>
        <w:pStyle w:val="BodyTextIndent"/>
        <w:ind w:left="0"/>
        <w:rPr>
          <w:rFonts w:ascii="Arial" w:eastAsia="Arial" w:hAnsi="Arial" w:cs="Arial"/>
          <w:color w:val="0000FF"/>
          <w:sz w:val="20"/>
          <w:szCs w:val="20"/>
          <w:u w:val="single"/>
        </w:rPr>
      </w:pPr>
      <w:r w:rsidRPr="00A40BE7">
        <w:rPr>
          <w:rFonts w:ascii="Arial" w:eastAsia="Arial" w:hAnsi="Arial" w:cs="Arial"/>
          <w:sz w:val="20"/>
          <w:szCs w:val="20"/>
        </w:rPr>
        <w:t xml:space="preserve">Medicaid is a </w:t>
      </w:r>
      <w:proofErr w:type="gramStart"/>
      <w:r w:rsidR="610144AF" w:rsidRPr="00A40BE7">
        <w:rPr>
          <w:rFonts w:ascii="Arial" w:eastAsia="Arial" w:hAnsi="Arial" w:cs="Arial"/>
          <w:sz w:val="20"/>
          <w:szCs w:val="20"/>
        </w:rPr>
        <w:t>f</w:t>
      </w:r>
      <w:r w:rsidRPr="00A40BE7">
        <w:rPr>
          <w:rFonts w:ascii="Arial" w:eastAsia="Arial" w:hAnsi="Arial" w:cs="Arial"/>
          <w:sz w:val="20"/>
          <w:szCs w:val="20"/>
        </w:rPr>
        <w:t>ederal-and</w:t>
      </w:r>
      <w:proofErr w:type="gramEnd"/>
      <w:r w:rsidRPr="00A40BE7">
        <w:rPr>
          <w:rFonts w:ascii="Arial" w:eastAsia="Arial" w:hAnsi="Arial" w:cs="Arial"/>
          <w:sz w:val="20"/>
          <w:szCs w:val="20"/>
        </w:rPr>
        <w:t xml:space="preserve"> </w:t>
      </w:r>
      <w:r w:rsidR="003401FB" w:rsidRPr="00A40BE7">
        <w:rPr>
          <w:rFonts w:ascii="Arial" w:eastAsia="Arial" w:hAnsi="Arial" w:cs="Arial"/>
          <w:sz w:val="20"/>
          <w:szCs w:val="20"/>
        </w:rPr>
        <w:t>S</w:t>
      </w:r>
      <w:r w:rsidRPr="00A40BE7">
        <w:rPr>
          <w:rFonts w:ascii="Arial" w:eastAsia="Arial" w:hAnsi="Arial" w:cs="Arial"/>
          <w:sz w:val="20"/>
          <w:szCs w:val="20"/>
        </w:rPr>
        <w:t xml:space="preserve">tate-funded health care program providing reimbursement for reasonable and necessary medical care for </w:t>
      </w:r>
      <w:proofErr w:type="gramStart"/>
      <w:r w:rsidRPr="00A40BE7">
        <w:rPr>
          <w:rFonts w:ascii="Arial" w:eastAsia="Arial" w:hAnsi="Arial" w:cs="Arial"/>
          <w:sz w:val="20"/>
          <w:szCs w:val="20"/>
        </w:rPr>
        <w:t>persons</w:t>
      </w:r>
      <w:proofErr w:type="gramEnd"/>
      <w:r w:rsidRPr="00A40BE7">
        <w:rPr>
          <w:rFonts w:ascii="Arial" w:eastAsia="Arial" w:hAnsi="Arial" w:cs="Arial"/>
          <w:sz w:val="20"/>
          <w:szCs w:val="20"/>
        </w:rPr>
        <w:t xml:space="preserve"> meeting eligibility requirements</w:t>
      </w:r>
      <w:r w:rsidR="5BF36831" w:rsidRPr="00A40BE7">
        <w:rPr>
          <w:rFonts w:ascii="Arial" w:eastAsia="Arial" w:hAnsi="Arial" w:cs="Arial"/>
          <w:sz w:val="20"/>
          <w:szCs w:val="20"/>
        </w:rPr>
        <w:t xml:space="preserve">.  </w:t>
      </w:r>
      <w:r w:rsidRPr="00A40BE7">
        <w:rPr>
          <w:rFonts w:ascii="Arial" w:eastAsia="Arial" w:hAnsi="Arial" w:cs="Arial"/>
          <w:sz w:val="20"/>
          <w:szCs w:val="20"/>
        </w:rPr>
        <w:t>The Indiana Family and Social Services Administration (FSSA) administers the Hoosier Healthwise program in Indiana</w:t>
      </w:r>
      <w:r w:rsidR="5BF36831" w:rsidRPr="00A40BE7">
        <w:rPr>
          <w:rFonts w:ascii="Arial" w:eastAsia="Arial" w:hAnsi="Arial" w:cs="Arial"/>
          <w:sz w:val="20"/>
          <w:szCs w:val="20"/>
        </w:rPr>
        <w:t xml:space="preserve">.  </w:t>
      </w:r>
      <w:r w:rsidRPr="00A40BE7">
        <w:rPr>
          <w:rFonts w:ascii="Arial" w:eastAsia="Arial" w:hAnsi="Arial" w:cs="Arial"/>
          <w:sz w:val="20"/>
          <w:szCs w:val="20"/>
        </w:rPr>
        <w:t xml:space="preserve">More detailed information about Indiana Health Coverage Programs (IHCP) is available on the State’s website at </w:t>
      </w:r>
      <w:r w:rsidR="40960A15" w:rsidRPr="00A40BE7">
        <w:rPr>
          <w:rFonts w:ascii="Arial" w:eastAsia="Arial" w:hAnsi="Arial" w:cs="Arial"/>
          <w:color w:val="000000" w:themeColor="text1"/>
          <w:sz w:val="20"/>
          <w:szCs w:val="20"/>
        </w:rPr>
        <w:t>in.gov/Medicaid</w:t>
      </w:r>
      <w:hyperlink r:id="rId11">
        <w:r w:rsidR="40960A15" w:rsidRPr="00A40BE7">
          <w:rPr>
            <w:rFonts w:ascii="Arial" w:eastAsia="Arial" w:hAnsi="Arial" w:cs="Arial"/>
            <w:sz w:val="20"/>
            <w:szCs w:val="20"/>
          </w:rPr>
          <w:t>/</w:t>
        </w:r>
      </w:hyperlink>
      <w:r w:rsidR="7AA2A254" w:rsidRPr="00A40BE7">
        <w:rPr>
          <w:rFonts w:ascii="Arial" w:eastAsia="Arial" w:hAnsi="Arial" w:cs="Arial"/>
          <w:sz w:val="20"/>
          <w:szCs w:val="20"/>
        </w:rPr>
        <w:t>.</w:t>
      </w:r>
    </w:p>
    <w:p w14:paraId="60E91518" w14:textId="77777777" w:rsidR="00752D70" w:rsidRPr="00A40BE7" w:rsidRDefault="00752D70" w:rsidP="6F3C332A">
      <w:pPr>
        <w:pStyle w:val="BodyText"/>
        <w:rPr>
          <w:rFonts w:ascii="Arial" w:eastAsia="Arial" w:hAnsi="Arial" w:cs="Arial"/>
          <w:sz w:val="20"/>
        </w:rPr>
      </w:pPr>
    </w:p>
    <w:p w14:paraId="68DB1E92" w14:textId="77777777" w:rsidR="006A2CEA" w:rsidRPr="00A40BE7" w:rsidRDefault="22B9EFE1" w:rsidP="166BD2D8">
      <w:pPr>
        <w:pStyle w:val="Heading1"/>
        <w:numPr>
          <w:ilvl w:val="0"/>
          <w:numId w:val="8"/>
        </w:numPr>
        <w:spacing w:line="259" w:lineRule="auto"/>
        <w:ind w:left="540" w:hanging="540"/>
        <w:rPr>
          <w:rFonts w:eastAsia="Arial" w:cs="Arial"/>
          <w:szCs w:val="20"/>
        </w:rPr>
      </w:pPr>
      <w:bookmarkStart w:id="2" w:name="_Toc244072250"/>
      <w:bookmarkStart w:id="3" w:name="_Toc1688097821"/>
      <w:bookmarkStart w:id="4" w:name="_Toc236410391"/>
      <w:bookmarkStart w:id="5" w:name="_Toc446910618"/>
      <w:bookmarkStart w:id="6" w:name="_Toc488196548"/>
      <w:bookmarkStart w:id="7" w:name="_Toc489680981"/>
      <w:bookmarkStart w:id="8" w:name="_Toc446910621"/>
      <w:bookmarkStart w:id="9" w:name="_Toc488196553"/>
      <w:bookmarkStart w:id="10" w:name="_Toc489680986"/>
      <w:r w:rsidRPr="00A40BE7">
        <w:rPr>
          <w:rFonts w:eastAsia="Arial" w:cs="Arial"/>
          <w:szCs w:val="20"/>
        </w:rPr>
        <w:t>Eligible and Excluded Populations</w:t>
      </w:r>
      <w:bookmarkEnd w:id="2"/>
      <w:bookmarkEnd w:id="3"/>
      <w:bookmarkEnd w:id="4"/>
    </w:p>
    <w:p w14:paraId="0DC2997B" w14:textId="65C66050" w:rsidR="7580ED92" w:rsidRPr="00A40BE7" w:rsidRDefault="7580ED92" w:rsidP="7580ED92">
      <w:pPr>
        <w:rPr>
          <w:rFonts w:ascii="Arial" w:hAnsi="Arial" w:cs="Arial"/>
        </w:rPr>
      </w:pPr>
    </w:p>
    <w:p w14:paraId="3930B39C" w14:textId="3CBE5011" w:rsidR="00D36D4F" w:rsidRPr="00A40BE7" w:rsidRDefault="251E146B" w:rsidP="7580ED92">
      <w:pPr>
        <w:pStyle w:val="BodyTextIndent"/>
        <w:ind w:left="0"/>
        <w:rPr>
          <w:rFonts w:ascii="Arial" w:eastAsia="Arial" w:hAnsi="Arial" w:cs="Arial"/>
          <w:sz w:val="20"/>
          <w:szCs w:val="20"/>
        </w:rPr>
      </w:pPr>
      <w:r w:rsidRPr="00A40BE7">
        <w:rPr>
          <w:rFonts w:ascii="Arial" w:eastAsia="Arial" w:hAnsi="Arial" w:cs="Arial"/>
          <w:sz w:val="20"/>
          <w:szCs w:val="20"/>
        </w:rPr>
        <w:t>The State has sole authority for determining whether individuals meet the eligibility criteria of the H</w:t>
      </w:r>
      <w:r w:rsidR="6A7DD138" w:rsidRPr="00A40BE7">
        <w:rPr>
          <w:rFonts w:ascii="Arial" w:eastAsia="Arial" w:hAnsi="Arial" w:cs="Arial"/>
          <w:sz w:val="20"/>
          <w:szCs w:val="20"/>
        </w:rPr>
        <w:t>oosier Healthwise program</w:t>
      </w:r>
      <w:r w:rsidR="5BF36831" w:rsidRPr="00A40BE7">
        <w:rPr>
          <w:rFonts w:ascii="Arial" w:eastAsia="Arial" w:hAnsi="Arial" w:cs="Arial"/>
          <w:sz w:val="20"/>
          <w:szCs w:val="20"/>
        </w:rPr>
        <w:t xml:space="preserve">.  </w:t>
      </w:r>
      <w:r w:rsidR="6A7DD138" w:rsidRPr="00A40BE7">
        <w:rPr>
          <w:rFonts w:ascii="Arial" w:eastAsia="Arial" w:hAnsi="Arial" w:cs="Arial"/>
          <w:sz w:val="20"/>
          <w:szCs w:val="20"/>
        </w:rPr>
        <w:t xml:space="preserve">The </w:t>
      </w:r>
      <w:r w:rsidRPr="00A40BE7">
        <w:rPr>
          <w:rFonts w:ascii="Arial" w:eastAsia="Arial" w:hAnsi="Arial" w:cs="Arial"/>
          <w:sz w:val="20"/>
          <w:szCs w:val="20"/>
        </w:rPr>
        <w:t>FSSA Division of Family Resources (DFR) makes eligibility determinations.</w:t>
      </w:r>
    </w:p>
    <w:p w14:paraId="1C674915" w14:textId="77777777" w:rsidR="00D36D4F" w:rsidRPr="00A40BE7" w:rsidRDefault="00D36D4F" w:rsidP="6F3C332A">
      <w:pPr>
        <w:pStyle w:val="BodyTextIndent"/>
        <w:ind w:left="540"/>
        <w:rPr>
          <w:rFonts w:ascii="Arial" w:eastAsia="Arial" w:hAnsi="Arial" w:cs="Arial"/>
          <w:sz w:val="20"/>
          <w:szCs w:val="20"/>
        </w:rPr>
      </w:pPr>
    </w:p>
    <w:p w14:paraId="416B6333" w14:textId="35CFCA6E" w:rsidR="00B10A6F" w:rsidRPr="00A40BE7" w:rsidRDefault="2E754413" w:rsidP="7580ED92">
      <w:pPr>
        <w:pStyle w:val="BodyTextIndent"/>
        <w:ind w:left="0"/>
        <w:rPr>
          <w:rFonts w:ascii="Arial" w:eastAsia="Arial" w:hAnsi="Arial" w:cs="Arial"/>
          <w:sz w:val="20"/>
          <w:szCs w:val="20"/>
        </w:rPr>
      </w:pPr>
      <w:bookmarkStart w:id="11" w:name="_Toc66078942"/>
      <w:r w:rsidRPr="00A40BE7">
        <w:rPr>
          <w:rFonts w:ascii="Arial" w:eastAsia="Arial" w:hAnsi="Arial" w:cs="Arial"/>
          <w:sz w:val="20"/>
          <w:szCs w:val="20"/>
        </w:rPr>
        <w:t>Except for Native American members</w:t>
      </w:r>
      <w:r w:rsidR="7DEE7FEB" w:rsidRPr="00A40BE7">
        <w:rPr>
          <w:rFonts w:ascii="Arial" w:eastAsia="Arial" w:hAnsi="Arial" w:cs="Arial"/>
          <w:sz w:val="20"/>
          <w:szCs w:val="20"/>
        </w:rPr>
        <w:t>, e</w:t>
      </w:r>
      <w:r w:rsidR="422BD9EB" w:rsidRPr="00A40BE7">
        <w:rPr>
          <w:rFonts w:ascii="Arial" w:eastAsia="Arial" w:hAnsi="Arial" w:cs="Arial"/>
          <w:sz w:val="20"/>
          <w:szCs w:val="20"/>
        </w:rPr>
        <w:t>nrollment in managed care</w:t>
      </w:r>
      <w:r w:rsidR="22B9EFE1" w:rsidRPr="00A40BE7">
        <w:rPr>
          <w:rFonts w:ascii="Arial" w:eastAsia="Arial" w:hAnsi="Arial" w:cs="Arial"/>
          <w:sz w:val="20"/>
          <w:szCs w:val="20"/>
        </w:rPr>
        <w:t xml:space="preserve"> is mandatory for Medicaid individuals in </w:t>
      </w:r>
      <w:r w:rsidR="4B8AC6A9" w:rsidRPr="00A40BE7">
        <w:rPr>
          <w:rFonts w:ascii="Arial" w:eastAsia="Arial" w:hAnsi="Arial" w:cs="Arial"/>
          <w:sz w:val="20"/>
          <w:szCs w:val="20"/>
        </w:rPr>
        <w:t xml:space="preserve">the </w:t>
      </w:r>
      <w:r w:rsidR="22B9EFE1" w:rsidRPr="00A40BE7">
        <w:rPr>
          <w:rFonts w:ascii="Arial" w:eastAsia="Arial" w:hAnsi="Arial" w:cs="Arial"/>
          <w:sz w:val="20"/>
          <w:szCs w:val="20"/>
        </w:rPr>
        <w:t xml:space="preserve">children, pregnant </w:t>
      </w:r>
      <w:r w:rsidR="5BF36831" w:rsidRPr="00A40BE7">
        <w:rPr>
          <w:rFonts w:ascii="Arial" w:eastAsia="Arial" w:hAnsi="Arial" w:cs="Arial"/>
          <w:sz w:val="20"/>
          <w:szCs w:val="20"/>
        </w:rPr>
        <w:t>women,</w:t>
      </w:r>
      <w:r w:rsidR="22B9EFE1" w:rsidRPr="00A40BE7">
        <w:rPr>
          <w:rFonts w:ascii="Arial" w:eastAsia="Arial" w:hAnsi="Arial" w:cs="Arial"/>
          <w:sz w:val="20"/>
          <w:szCs w:val="20"/>
        </w:rPr>
        <w:t xml:space="preserve"> and low-in</w:t>
      </w:r>
      <w:r w:rsidR="4B8AC6A9" w:rsidRPr="00A40BE7">
        <w:rPr>
          <w:rFonts w:ascii="Arial" w:eastAsia="Arial" w:hAnsi="Arial" w:cs="Arial"/>
          <w:sz w:val="20"/>
          <w:szCs w:val="20"/>
        </w:rPr>
        <w:t>come families aid categories</w:t>
      </w:r>
      <w:r w:rsidR="5BF36831" w:rsidRPr="00A40BE7">
        <w:rPr>
          <w:rFonts w:ascii="Arial" w:eastAsia="Arial" w:hAnsi="Arial" w:cs="Arial"/>
          <w:sz w:val="20"/>
          <w:szCs w:val="20"/>
        </w:rPr>
        <w:t xml:space="preserve">.  </w:t>
      </w:r>
      <w:r w:rsidR="4B8AC6A9" w:rsidRPr="00A40BE7">
        <w:rPr>
          <w:rFonts w:ascii="Arial" w:eastAsia="Arial" w:hAnsi="Arial" w:cs="Arial"/>
          <w:sz w:val="20"/>
          <w:szCs w:val="20"/>
        </w:rPr>
        <w:t>It is also mandatory for</w:t>
      </w:r>
      <w:r w:rsidR="22B9EFE1" w:rsidRPr="00A40BE7">
        <w:rPr>
          <w:rFonts w:ascii="Arial" w:eastAsia="Arial" w:hAnsi="Arial" w:cs="Arial"/>
          <w:sz w:val="20"/>
          <w:szCs w:val="20"/>
        </w:rPr>
        <w:t xml:space="preserve"> children </w:t>
      </w:r>
      <w:proofErr w:type="gramStart"/>
      <w:r w:rsidR="22B9EFE1" w:rsidRPr="00A40BE7">
        <w:rPr>
          <w:rFonts w:ascii="Arial" w:eastAsia="Arial" w:hAnsi="Arial" w:cs="Arial"/>
          <w:sz w:val="20"/>
          <w:szCs w:val="20"/>
        </w:rPr>
        <w:t>eligible</w:t>
      </w:r>
      <w:proofErr w:type="gramEnd"/>
      <w:r w:rsidR="22B9EFE1" w:rsidRPr="00A40BE7">
        <w:rPr>
          <w:rFonts w:ascii="Arial" w:eastAsia="Arial" w:hAnsi="Arial" w:cs="Arial"/>
          <w:sz w:val="20"/>
          <w:szCs w:val="20"/>
        </w:rPr>
        <w:t xml:space="preserve"> for CHIP</w:t>
      </w:r>
      <w:r w:rsidR="6C1AFE6C" w:rsidRPr="00A40BE7">
        <w:rPr>
          <w:rFonts w:ascii="Arial" w:eastAsia="Arial" w:hAnsi="Arial" w:cs="Arial"/>
          <w:sz w:val="20"/>
          <w:szCs w:val="20"/>
        </w:rPr>
        <w:t>.</w:t>
      </w:r>
      <w:r w:rsidR="5BF36831" w:rsidRPr="00A40BE7">
        <w:rPr>
          <w:rFonts w:ascii="Arial" w:eastAsia="Arial" w:hAnsi="Arial" w:cs="Arial"/>
          <w:sz w:val="20"/>
          <w:szCs w:val="20"/>
        </w:rPr>
        <w:t xml:space="preserve"> </w:t>
      </w:r>
      <w:r w:rsidR="22B9EFE1" w:rsidRPr="00A40BE7">
        <w:rPr>
          <w:rFonts w:ascii="Arial" w:eastAsia="Arial" w:hAnsi="Arial" w:cs="Arial"/>
          <w:sz w:val="20"/>
          <w:szCs w:val="20"/>
        </w:rPr>
        <w:t>The specific eligibility aid category determines the benefit package.</w:t>
      </w:r>
    </w:p>
    <w:p w14:paraId="4FC97AB0" w14:textId="77777777" w:rsidR="00B10A6F" w:rsidRPr="00A40BE7" w:rsidRDefault="00B10A6F" w:rsidP="7580ED92">
      <w:pPr>
        <w:pStyle w:val="BodyTextIndent"/>
        <w:ind w:left="0"/>
        <w:rPr>
          <w:rFonts w:ascii="Arial" w:eastAsia="Arial" w:hAnsi="Arial" w:cs="Arial"/>
          <w:sz w:val="20"/>
          <w:szCs w:val="20"/>
        </w:rPr>
      </w:pPr>
    </w:p>
    <w:p w14:paraId="612FB104" w14:textId="0D2B90CE" w:rsidR="22B9EFE1" w:rsidRPr="00A40BE7" w:rsidRDefault="22B9EFE1" w:rsidP="7580ED92">
      <w:pPr>
        <w:pStyle w:val="BodyTextIndent"/>
        <w:ind w:left="0"/>
        <w:rPr>
          <w:rFonts w:ascii="Arial" w:hAnsi="Arial" w:cs="Arial"/>
        </w:rPr>
      </w:pPr>
      <w:r w:rsidRPr="00A40BE7">
        <w:rPr>
          <w:rFonts w:ascii="Arial" w:eastAsia="Arial" w:hAnsi="Arial" w:cs="Arial"/>
          <w:sz w:val="20"/>
          <w:szCs w:val="20"/>
        </w:rPr>
        <w:t xml:space="preserve">The following Medicaid </w:t>
      </w:r>
      <w:proofErr w:type="gramStart"/>
      <w:r w:rsidRPr="00A40BE7">
        <w:rPr>
          <w:rFonts w:ascii="Arial" w:eastAsia="Arial" w:hAnsi="Arial" w:cs="Arial"/>
          <w:sz w:val="20"/>
          <w:szCs w:val="20"/>
        </w:rPr>
        <w:t>enrol</w:t>
      </w:r>
      <w:r w:rsidR="6A7DD138" w:rsidRPr="00A40BE7">
        <w:rPr>
          <w:rFonts w:ascii="Arial" w:eastAsia="Arial" w:hAnsi="Arial" w:cs="Arial"/>
          <w:sz w:val="20"/>
          <w:szCs w:val="20"/>
        </w:rPr>
        <w:t>lees</w:t>
      </w:r>
      <w:proofErr w:type="gramEnd"/>
      <w:r w:rsidR="6A7DD138" w:rsidRPr="00A40BE7">
        <w:rPr>
          <w:rFonts w:ascii="Arial" w:eastAsia="Arial" w:hAnsi="Arial" w:cs="Arial"/>
          <w:sz w:val="20"/>
          <w:szCs w:val="20"/>
        </w:rPr>
        <w:t xml:space="preserve"> are excluded from</w:t>
      </w:r>
      <w:r w:rsidRPr="00A40BE7">
        <w:rPr>
          <w:rFonts w:ascii="Arial" w:eastAsia="Arial" w:hAnsi="Arial" w:cs="Arial"/>
          <w:sz w:val="20"/>
          <w:szCs w:val="20"/>
        </w:rPr>
        <w:t xml:space="preserve"> participation in Hoosier Healthwise </w:t>
      </w:r>
      <w:proofErr w:type="gramStart"/>
      <w:r w:rsidRPr="00A40BE7">
        <w:rPr>
          <w:rFonts w:ascii="Arial" w:eastAsia="Arial" w:hAnsi="Arial" w:cs="Arial"/>
          <w:sz w:val="20"/>
          <w:szCs w:val="20"/>
        </w:rPr>
        <w:t>managed care</w:t>
      </w:r>
      <w:proofErr w:type="gramEnd"/>
      <w:r w:rsidRPr="00A40BE7">
        <w:rPr>
          <w:rFonts w:ascii="Arial" w:eastAsia="Arial" w:hAnsi="Arial" w:cs="Arial"/>
          <w:sz w:val="20"/>
          <w:szCs w:val="20"/>
        </w:rPr>
        <w:t>:</w:t>
      </w:r>
    </w:p>
    <w:p w14:paraId="0C7C3FB6" w14:textId="563649E4" w:rsidR="7580ED92" w:rsidRPr="00A40BE7" w:rsidRDefault="7580ED92" w:rsidP="7580ED92">
      <w:pPr>
        <w:pStyle w:val="BodyTextIndent"/>
        <w:ind w:left="0"/>
        <w:rPr>
          <w:rFonts w:ascii="Arial" w:eastAsia="Arial" w:hAnsi="Arial" w:cs="Arial"/>
          <w:sz w:val="20"/>
          <w:szCs w:val="20"/>
        </w:rPr>
      </w:pPr>
    </w:p>
    <w:p w14:paraId="577234D5" w14:textId="77777777" w:rsidR="00B10A6F" w:rsidRPr="00A40BE7" w:rsidRDefault="22B9EFE1" w:rsidP="7580ED92">
      <w:pPr>
        <w:pStyle w:val="BodyTextIndent"/>
        <w:numPr>
          <w:ilvl w:val="0"/>
          <w:numId w:val="11"/>
        </w:numPr>
        <w:ind w:left="720"/>
        <w:rPr>
          <w:rFonts w:ascii="Arial" w:eastAsia="Arial" w:hAnsi="Arial" w:cs="Arial"/>
          <w:sz w:val="20"/>
          <w:szCs w:val="20"/>
        </w:rPr>
      </w:pPr>
      <w:proofErr w:type="gramStart"/>
      <w:r w:rsidRPr="00A40BE7">
        <w:rPr>
          <w:rFonts w:ascii="Arial" w:eastAsia="Arial" w:hAnsi="Arial" w:cs="Arial"/>
          <w:sz w:val="20"/>
          <w:szCs w:val="20"/>
        </w:rPr>
        <w:t>Persons</w:t>
      </w:r>
      <w:proofErr w:type="gramEnd"/>
      <w:r w:rsidRPr="00A40BE7">
        <w:rPr>
          <w:rFonts w:ascii="Arial" w:eastAsia="Arial" w:hAnsi="Arial" w:cs="Arial"/>
          <w:sz w:val="20"/>
          <w:szCs w:val="20"/>
        </w:rPr>
        <w:t xml:space="preserve"> in nursing homes and other institutions, such as ICF/MR </w:t>
      </w:r>
      <w:r w:rsidR="610144AF" w:rsidRPr="00A40BE7">
        <w:rPr>
          <w:rFonts w:ascii="Arial" w:eastAsia="Arial" w:hAnsi="Arial" w:cs="Arial"/>
          <w:sz w:val="20"/>
          <w:szCs w:val="20"/>
        </w:rPr>
        <w:t xml:space="preserve">and PRTF </w:t>
      </w:r>
      <w:r w:rsidRPr="00A40BE7">
        <w:rPr>
          <w:rFonts w:ascii="Arial" w:eastAsia="Arial" w:hAnsi="Arial" w:cs="Arial"/>
          <w:sz w:val="20"/>
          <w:szCs w:val="20"/>
        </w:rPr>
        <w:t>facilities</w:t>
      </w:r>
      <w:r w:rsidR="0483B636" w:rsidRPr="00A40BE7">
        <w:rPr>
          <w:rFonts w:ascii="Arial" w:eastAsia="Arial" w:hAnsi="Arial" w:cs="Arial"/>
          <w:sz w:val="20"/>
          <w:szCs w:val="20"/>
        </w:rPr>
        <w:t>;</w:t>
      </w:r>
    </w:p>
    <w:p w14:paraId="5361ADA3" w14:textId="77777777" w:rsidR="00B10A6F" w:rsidRPr="00A40BE7" w:rsidRDefault="22B9EFE1" w:rsidP="7580ED92">
      <w:pPr>
        <w:pStyle w:val="BodyTextIndent"/>
        <w:numPr>
          <w:ilvl w:val="0"/>
          <w:numId w:val="11"/>
        </w:numPr>
        <w:ind w:left="720"/>
        <w:rPr>
          <w:rFonts w:ascii="Arial" w:eastAsia="Arial" w:hAnsi="Arial" w:cs="Arial"/>
          <w:sz w:val="20"/>
          <w:szCs w:val="20"/>
        </w:rPr>
      </w:pPr>
      <w:r w:rsidRPr="00A40BE7">
        <w:rPr>
          <w:rFonts w:ascii="Arial" w:eastAsia="Arial" w:hAnsi="Arial" w:cs="Arial"/>
          <w:sz w:val="20"/>
          <w:szCs w:val="20"/>
        </w:rPr>
        <w:t>Undocumented persons</w:t>
      </w:r>
      <w:r w:rsidR="0483B636" w:rsidRPr="00A40BE7">
        <w:rPr>
          <w:rFonts w:ascii="Arial" w:eastAsia="Arial" w:hAnsi="Arial" w:cs="Arial"/>
          <w:sz w:val="20"/>
          <w:szCs w:val="20"/>
        </w:rPr>
        <w:t>;</w:t>
      </w:r>
    </w:p>
    <w:p w14:paraId="654F3362" w14:textId="3602E920" w:rsidR="00B10A6F" w:rsidRPr="00A40BE7" w:rsidRDefault="22B9EFE1" w:rsidP="7580ED92">
      <w:pPr>
        <w:pStyle w:val="BodyTextIndent"/>
        <w:numPr>
          <w:ilvl w:val="0"/>
          <w:numId w:val="11"/>
        </w:numPr>
        <w:ind w:left="720"/>
        <w:rPr>
          <w:rFonts w:ascii="Arial" w:eastAsia="Arial" w:hAnsi="Arial" w:cs="Arial"/>
          <w:sz w:val="20"/>
          <w:szCs w:val="20"/>
        </w:rPr>
      </w:pPr>
      <w:proofErr w:type="gramStart"/>
      <w:r w:rsidRPr="00A40BE7">
        <w:rPr>
          <w:rFonts w:ascii="Arial" w:eastAsia="Arial" w:hAnsi="Arial" w:cs="Arial"/>
          <w:sz w:val="20"/>
          <w:szCs w:val="20"/>
        </w:rPr>
        <w:t>Persons</w:t>
      </w:r>
      <w:proofErr w:type="gramEnd"/>
      <w:r w:rsidRPr="00A40BE7">
        <w:rPr>
          <w:rFonts w:ascii="Arial" w:eastAsia="Arial" w:hAnsi="Arial" w:cs="Arial"/>
          <w:sz w:val="20"/>
          <w:szCs w:val="20"/>
        </w:rPr>
        <w:t xml:space="preserve"> receiving </w:t>
      </w:r>
      <w:r w:rsidR="41BC7873" w:rsidRPr="00A40BE7">
        <w:rPr>
          <w:rFonts w:ascii="Arial" w:eastAsia="Arial" w:hAnsi="Arial" w:cs="Arial"/>
          <w:sz w:val="20"/>
          <w:szCs w:val="20"/>
        </w:rPr>
        <w:t xml:space="preserve">1915(c) </w:t>
      </w:r>
      <w:proofErr w:type="gramStart"/>
      <w:r w:rsidRPr="00A40BE7">
        <w:rPr>
          <w:rFonts w:ascii="Arial" w:eastAsia="Arial" w:hAnsi="Arial" w:cs="Arial"/>
          <w:sz w:val="20"/>
          <w:szCs w:val="20"/>
        </w:rPr>
        <w:t>waiver</w:t>
      </w:r>
      <w:proofErr w:type="gramEnd"/>
      <w:r w:rsidRPr="00A40BE7">
        <w:rPr>
          <w:rFonts w:ascii="Arial" w:eastAsia="Arial" w:hAnsi="Arial" w:cs="Arial"/>
          <w:sz w:val="20"/>
          <w:szCs w:val="20"/>
        </w:rPr>
        <w:t xml:space="preserve"> or hospice services</w:t>
      </w:r>
      <w:r w:rsidR="0483B636" w:rsidRPr="00A40BE7">
        <w:rPr>
          <w:rFonts w:ascii="Arial" w:eastAsia="Arial" w:hAnsi="Arial" w:cs="Arial"/>
          <w:sz w:val="20"/>
          <w:szCs w:val="20"/>
        </w:rPr>
        <w:t>;</w:t>
      </w:r>
    </w:p>
    <w:p w14:paraId="2A732965" w14:textId="77777777" w:rsidR="0037698C" w:rsidRPr="00A40BE7" w:rsidRDefault="610144AF" w:rsidP="7580ED92">
      <w:pPr>
        <w:pStyle w:val="BodyTextIndent"/>
        <w:numPr>
          <w:ilvl w:val="0"/>
          <w:numId w:val="11"/>
        </w:numPr>
        <w:ind w:left="720"/>
        <w:rPr>
          <w:rFonts w:ascii="Arial" w:eastAsia="Arial" w:hAnsi="Arial" w:cs="Arial"/>
          <w:sz w:val="20"/>
          <w:szCs w:val="20"/>
        </w:rPr>
      </w:pPr>
      <w:r w:rsidRPr="00A40BE7">
        <w:rPr>
          <w:rFonts w:ascii="Arial" w:eastAsia="Arial" w:hAnsi="Arial" w:cs="Arial"/>
          <w:sz w:val="20"/>
          <w:szCs w:val="20"/>
        </w:rPr>
        <w:t>Wards and foster children</w:t>
      </w:r>
      <w:r w:rsidR="0483B636" w:rsidRPr="00A40BE7">
        <w:rPr>
          <w:rFonts w:ascii="Arial" w:eastAsia="Arial" w:hAnsi="Arial" w:cs="Arial"/>
          <w:sz w:val="20"/>
          <w:szCs w:val="20"/>
        </w:rPr>
        <w:t>; and</w:t>
      </w:r>
    </w:p>
    <w:p w14:paraId="1F07C5A9" w14:textId="77777777" w:rsidR="00267CBD" w:rsidRPr="00A40BE7" w:rsidRDefault="610144AF" w:rsidP="7580ED92">
      <w:pPr>
        <w:pStyle w:val="BodyTextIndent"/>
        <w:numPr>
          <w:ilvl w:val="0"/>
          <w:numId w:val="11"/>
        </w:numPr>
        <w:ind w:left="720"/>
        <w:rPr>
          <w:rFonts w:ascii="Arial" w:eastAsia="Arial" w:hAnsi="Arial" w:cs="Arial"/>
          <w:b/>
          <w:bCs/>
          <w:sz w:val="20"/>
          <w:szCs w:val="20"/>
        </w:rPr>
      </w:pPr>
      <w:r w:rsidRPr="00A40BE7">
        <w:rPr>
          <w:rFonts w:ascii="Arial" w:eastAsia="Arial" w:hAnsi="Arial" w:cs="Arial"/>
          <w:sz w:val="20"/>
          <w:szCs w:val="20"/>
        </w:rPr>
        <w:t>Children receiving adoption assistance</w:t>
      </w:r>
      <w:r w:rsidR="0483B636" w:rsidRPr="00A40BE7">
        <w:rPr>
          <w:rFonts w:ascii="Arial" w:eastAsia="Arial" w:hAnsi="Arial" w:cs="Arial"/>
          <w:sz w:val="20"/>
          <w:szCs w:val="20"/>
        </w:rPr>
        <w:t>.</w:t>
      </w:r>
      <w:bookmarkStart w:id="12" w:name="_Toc244072253"/>
      <w:bookmarkEnd w:id="11"/>
    </w:p>
    <w:p w14:paraId="0836A031" w14:textId="77777777" w:rsidR="00A37608" w:rsidRPr="00A40BE7" w:rsidRDefault="00A37608" w:rsidP="6F3C332A">
      <w:pPr>
        <w:pStyle w:val="BodyTextIndent"/>
        <w:ind w:left="1468"/>
        <w:rPr>
          <w:rFonts w:ascii="Arial" w:eastAsia="Arial" w:hAnsi="Arial" w:cs="Arial"/>
          <w:b/>
          <w:bCs/>
          <w:sz w:val="20"/>
          <w:szCs w:val="20"/>
        </w:rPr>
      </w:pPr>
    </w:p>
    <w:p w14:paraId="32AC2954" w14:textId="77777777" w:rsidR="00B10A6F" w:rsidRPr="00A40BE7" w:rsidRDefault="22B9EFE1" w:rsidP="166BD2D8">
      <w:pPr>
        <w:pStyle w:val="Heading1"/>
        <w:numPr>
          <w:ilvl w:val="0"/>
          <w:numId w:val="8"/>
        </w:numPr>
        <w:spacing w:line="259" w:lineRule="auto"/>
        <w:ind w:left="540" w:hanging="540"/>
        <w:rPr>
          <w:rFonts w:eastAsia="Arial" w:cs="Arial"/>
          <w:szCs w:val="20"/>
        </w:rPr>
      </w:pPr>
      <w:bookmarkStart w:id="13" w:name="_Toc704084779"/>
      <w:bookmarkStart w:id="14" w:name="_Toc236410392"/>
      <w:r w:rsidRPr="00A40BE7">
        <w:rPr>
          <w:rFonts w:eastAsia="Arial" w:cs="Arial"/>
          <w:szCs w:val="20"/>
        </w:rPr>
        <w:t>Delivery System</w:t>
      </w:r>
      <w:bookmarkEnd w:id="12"/>
      <w:bookmarkEnd w:id="13"/>
      <w:bookmarkEnd w:id="14"/>
    </w:p>
    <w:p w14:paraId="211943C4" w14:textId="21FD6207" w:rsidR="7580ED92" w:rsidRPr="00A40BE7" w:rsidRDefault="7580ED92" w:rsidP="7580ED92">
      <w:pPr>
        <w:rPr>
          <w:rFonts w:ascii="Arial" w:hAnsi="Arial" w:cs="Arial"/>
        </w:rPr>
      </w:pPr>
    </w:p>
    <w:p w14:paraId="11BA57D5" w14:textId="79A86A37" w:rsidR="00C766C6" w:rsidRPr="00A40BE7" w:rsidRDefault="22B9EFE1" w:rsidP="7580ED92">
      <w:pPr>
        <w:pStyle w:val="BodyTextIndent"/>
        <w:ind w:left="0"/>
        <w:rPr>
          <w:rFonts w:ascii="Arial" w:eastAsia="Arial" w:hAnsi="Arial" w:cs="Arial"/>
          <w:sz w:val="20"/>
          <w:szCs w:val="20"/>
        </w:rPr>
      </w:pPr>
      <w:bookmarkStart w:id="15" w:name="_Toc66078943"/>
      <w:bookmarkEnd w:id="5"/>
      <w:bookmarkEnd w:id="6"/>
      <w:bookmarkEnd w:id="7"/>
      <w:r w:rsidRPr="00A40BE7">
        <w:rPr>
          <w:rFonts w:ascii="Arial" w:eastAsia="Arial" w:hAnsi="Arial" w:cs="Arial"/>
          <w:sz w:val="20"/>
          <w:szCs w:val="20"/>
        </w:rPr>
        <w:t xml:space="preserve">Managed care </w:t>
      </w:r>
      <w:r w:rsidR="074AD608" w:rsidRPr="00A40BE7">
        <w:rPr>
          <w:rFonts w:ascii="Arial" w:eastAsia="Arial" w:hAnsi="Arial" w:cs="Arial"/>
          <w:sz w:val="20"/>
          <w:szCs w:val="20"/>
        </w:rPr>
        <w:t>organizations</w:t>
      </w:r>
      <w:r w:rsidRPr="00A40BE7">
        <w:rPr>
          <w:rFonts w:ascii="Arial" w:eastAsia="Arial" w:hAnsi="Arial" w:cs="Arial"/>
          <w:sz w:val="20"/>
          <w:szCs w:val="20"/>
        </w:rPr>
        <w:t xml:space="preserve"> (MC</w:t>
      </w:r>
      <w:r w:rsidR="074AD608" w:rsidRPr="00A40BE7">
        <w:rPr>
          <w:rFonts w:ascii="Arial" w:eastAsia="Arial" w:hAnsi="Arial" w:cs="Arial"/>
          <w:sz w:val="20"/>
          <w:szCs w:val="20"/>
        </w:rPr>
        <w:t>O</w:t>
      </w:r>
      <w:r w:rsidRPr="00A40BE7">
        <w:rPr>
          <w:rFonts w:ascii="Arial" w:eastAsia="Arial" w:hAnsi="Arial" w:cs="Arial"/>
          <w:sz w:val="20"/>
          <w:szCs w:val="20"/>
        </w:rPr>
        <w:t>s)</w:t>
      </w:r>
      <w:r w:rsidR="6DE756F7" w:rsidRPr="00A40BE7">
        <w:rPr>
          <w:rFonts w:ascii="Arial" w:eastAsia="Arial" w:hAnsi="Arial" w:cs="Arial"/>
          <w:sz w:val="20"/>
          <w:szCs w:val="20"/>
        </w:rPr>
        <w:t xml:space="preserve">, which include </w:t>
      </w:r>
      <w:r w:rsidR="126E7EFD" w:rsidRPr="00A40BE7">
        <w:rPr>
          <w:rFonts w:ascii="Arial" w:eastAsia="Arial" w:hAnsi="Arial" w:cs="Arial"/>
          <w:sz w:val="20"/>
          <w:szCs w:val="20"/>
        </w:rPr>
        <w:t>health maintenance organizations (</w:t>
      </w:r>
      <w:r w:rsidR="6DE756F7" w:rsidRPr="00A40BE7">
        <w:rPr>
          <w:rFonts w:ascii="Arial" w:eastAsia="Arial" w:hAnsi="Arial" w:cs="Arial"/>
          <w:sz w:val="20"/>
          <w:szCs w:val="20"/>
        </w:rPr>
        <w:t>HMO</w:t>
      </w:r>
      <w:r w:rsidR="126E7EFD" w:rsidRPr="00A40BE7">
        <w:rPr>
          <w:rFonts w:ascii="Arial" w:eastAsia="Arial" w:hAnsi="Arial" w:cs="Arial"/>
          <w:sz w:val="20"/>
          <w:szCs w:val="20"/>
        </w:rPr>
        <w:t>)</w:t>
      </w:r>
      <w:r w:rsidR="6DE756F7" w:rsidRPr="00A40BE7">
        <w:rPr>
          <w:rFonts w:ascii="Arial" w:eastAsia="Arial" w:hAnsi="Arial" w:cs="Arial"/>
          <w:sz w:val="20"/>
          <w:szCs w:val="20"/>
        </w:rPr>
        <w:t>s,</w:t>
      </w:r>
      <w:r w:rsidRPr="00A40BE7">
        <w:rPr>
          <w:rFonts w:ascii="Arial" w:eastAsia="Arial" w:hAnsi="Arial" w:cs="Arial"/>
          <w:sz w:val="20"/>
          <w:szCs w:val="20"/>
        </w:rPr>
        <w:t xml:space="preserve"> contract with </w:t>
      </w:r>
      <w:r w:rsidR="42D29296" w:rsidRPr="00A40BE7">
        <w:rPr>
          <w:rFonts w:ascii="Arial" w:eastAsia="Arial" w:hAnsi="Arial" w:cs="Arial"/>
          <w:sz w:val="20"/>
          <w:szCs w:val="20"/>
        </w:rPr>
        <w:t>FSSA</w:t>
      </w:r>
      <w:r w:rsidRPr="00A40BE7">
        <w:rPr>
          <w:rFonts w:ascii="Arial" w:eastAsia="Arial" w:hAnsi="Arial" w:cs="Arial"/>
          <w:sz w:val="20"/>
          <w:szCs w:val="20"/>
        </w:rPr>
        <w:t xml:space="preserve"> </w:t>
      </w:r>
      <w:r w:rsidR="422BD9EB" w:rsidRPr="00A40BE7">
        <w:rPr>
          <w:rFonts w:ascii="Arial" w:eastAsia="Arial" w:hAnsi="Arial" w:cs="Arial"/>
          <w:sz w:val="20"/>
          <w:szCs w:val="20"/>
        </w:rPr>
        <w:t xml:space="preserve">to </w:t>
      </w:r>
      <w:r w:rsidRPr="00A40BE7">
        <w:rPr>
          <w:rFonts w:ascii="Arial" w:eastAsia="Arial" w:hAnsi="Arial" w:cs="Arial"/>
          <w:sz w:val="20"/>
          <w:szCs w:val="20"/>
        </w:rPr>
        <w:t xml:space="preserve">provide covered services </w:t>
      </w:r>
      <w:r w:rsidR="422BD9EB" w:rsidRPr="00A40BE7">
        <w:rPr>
          <w:rFonts w:ascii="Arial" w:eastAsia="Arial" w:hAnsi="Arial" w:cs="Arial"/>
          <w:sz w:val="20"/>
          <w:szCs w:val="20"/>
        </w:rPr>
        <w:t xml:space="preserve">to Hoosier Healthwise </w:t>
      </w:r>
      <w:r w:rsidRPr="00A40BE7">
        <w:rPr>
          <w:rFonts w:ascii="Arial" w:eastAsia="Arial" w:hAnsi="Arial" w:cs="Arial"/>
          <w:sz w:val="20"/>
          <w:szCs w:val="20"/>
        </w:rPr>
        <w:t>enrolled members</w:t>
      </w:r>
      <w:r w:rsidR="5BF36831" w:rsidRPr="00A40BE7">
        <w:rPr>
          <w:rFonts w:ascii="Arial" w:eastAsia="Arial" w:hAnsi="Arial" w:cs="Arial"/>
          <w:sz w:val="20"/>
          <w:szCs w:val="20"/>
        </w:rPr>
        <w:t xml:space="preserve">. </w:t>
      </w:r>
      <w:r w:rsidRPr="00A40BE7">
        <w:rPr>
          <w:rFonts w:ascii="Arial" w:eastAsia="Arial" w:hAnsi="Arial" w:cs="Arial"/>
          <w:sz w:val="20"/>
          <w:szCs w:val="20"/>
        </w:rPr>
        <w:t xml:space="preserve">The </w:t>
      </w:r>
      <w:r w:rsidR="42D29296" w:rsidRPr="00A40BE7">
        <w:rPr>
          <w:rFonts w:ascii="Arial" w:eastAsia="Arial" w:hAnsi="Arial" w:cs="Arial"/>
          <w:sz w:val="20"/>
          <w:szCs w:val="20"/>
        </w:rPr>
        <w:t>MC</w:t>
      </w:r>
      <w:r w:rsidR="074AD608" w:rsidRPr="00A40BE7">
        <w:rPr>
          <w:rFonts w:ascii="Arial" w:eastAsia="Arial" w:hAnsi="Arial" w:cs="Arial"/>
          <w:sz w:val="20"/>
          <w:szCs w:val="20"/>
        </w:rPr>
        <w:t>O</w:t>
      </w:r>
      <w:r w:rsidR="422BD9EB" w:rsidRPr="00A40BE7">
        <w:rPr>
          <w:rFonts w:ascii="Arial" w:eastAsia="Arial" w:hAnsi="Arial" w:cs="Arial"/>
          <w:sz w:val="20"/>
          <w:szCs w:val="20"/>
        </w:rPr>
        <w:t>s manage care through a</w:t>
      </w:r>
      <w:r w:rsidRPr="00A40BE7">
        <w:rPr>
          <w:rFonts w:ascii="Arial" w:eastAsia="Arial" w:hAnsi="Arial" w:cs="Arial"/>
          <w:sz w:val="20"/>
          <w:szCs w:val="20"/>
        </w:rPr>
        <w:t xml:space="preserve"> contracted network of providers.</w:t>
      </w:r>
    </w:p>
    <w:p w14:paraId="34C83177" w14:textId="77777777" w:rsidR="000C7B0B" w:rsidRPr="00A40BE7" w:rsidRDefault="000C7B0B" w:rsidP="7580ED92">
      <w:pPr>
        <w:pStyle w:val="BodyTextIndent"/>
        <w:ind w:left="0"/>
        <w:rPr>
          <w:rFonts w:ascii="Arial" w:eastAsia="Arial" w:hAnsi="Arial" w:cs="Arial"/>
          <w:sz w:val="20"/>
          <w:szCs w:val="20"/>
        </w:rPr>
      </w:pPr>
    </w:p>
    <w:p w14:paraId="7F1E66B6" w14:textId="7A5F9960" w:rsidR="000B62A8" w:rsidRPr="00A40BE7" w:rsidRDefault="422BD9EB" w:rsidP="7580ED92">
      <w:pPr>
        <w:pStyle w:val="BodyTextIndent"/>
        <w:ind w:left="0"/>
        <w:rPr>
          <w:rFonts w:ascii="Arial" w:eastAsia="Arial" w:hAnsi="Arial" w:cs="Arial"/>
          <w:sz w:val="20"/>
          <w:szCs w:val="20"/>
        </w:rPr>
      </w:pPr>
      <w:r w:rsidRPr="00A40BE7">
        <w:rPr>
          <w:rFonts w:ascii="Arial" w:eastAsia="Arial" w:hAnsi="Arial" w:cs="Arial"/>
          <w:sz w:val="20"/>
          <w:szCs w:val="20"/>
        </w:rPr>
        <w:t xml:space="preserve">The State requires </w:t>
      </w:r>
      <w:r w:rsidR="42D29296" w:rsidRPr="00A40BE7">
        <w:rPr>
          <w:rFonts w:ascii="Arial" w:eastAsia="Arial" w:hAnsi="Arial" w:cs="Arial"/>
          <w:sz w:val="20"/>
          <w:szCs w:val="20"/>
        </w:rPr>
        <w:t>MC</w:t>
      </w:r>
      <w:r w:rsidR="074AD608" w:rsidRPr="00A40BE7">
        <w:rPr>
          <w:rFonts w:ascii="Arial" w:eastAsia="Arial" w:hAnsi="Arial" w:cs="Arial"/>
          <w:sz w:val="20"/>
          <w:szCs w:val="20"/>
        </w:rPr>
        <w:t>O</w:t>
      </w:r>
      <w:r w:rsidRPr="00A40BE7">
        <w:rPr>
          <w:rFonts w:ascii="Arial" w:eastAsia="Arial" w:hAnsi="Arial" w:cs="Arial"/>
          <w:sz w:val="20"/>
          <w:szCs w:val="20"/>
        </w:rPr>
        <w:t>s</w:t>
      </w:r>
      <w:r w:rsidR="22B9EFE1" w:rsidRPr="00A40BE7">
        <w:rPr>
          <w:rFonts w:ascii="Arial" w:eastAsia="Arial" w:hAnsi="Arial" w:cs="Arial"/>
          <w:sz w:val="20"/>
          <w:szCs w:val="20"/>
        </w:rPr>
        <w:t xml:space="preserve"> to initiate network development</w:t>
      </w:r>
      <w:r w:rsidR="5BF36831" w:rsidRPr="00A40BE7">
        <w:rPr>
          <w:rFonts w:ascii="Arial" w:eastAsia="Arial" w:hAnsi="Arial" w:cs="Arial"/>
          <w:sz w:val="20"/>
          <w:szCs w:val="20"/>
        </w:rPr>
        <w:t xml:space="preserve">.  </w:t>
      </w:r>
      <w:r w:rsidRPr="00A40BE7">
        <w:rPr>
          <w:rFonts w:ascii="Arial" w:eastAsia="Arial" w:hAnsi="Arial" w:cs="Arial"/>
          <w:sz w:val="20"/>
          <w:szCs w:val="20"/>
        </w:rPr>
        <w:t>The State will evaluate the Contractor</w:t>
      </w:r>
      <w:r w:rsidR="22B9EFE1" w:rsidRPr="00A40BE7">
        <w:rPr>
          <w:rFonts w:ascii="Arial" w:eastAsia="Arial" w:hAnsi="Arial" w:cs="Arial"/>
          <w:sz w:val="20"/>
          <w:szCs w:val="20"/>
        </w:rPr>
        <w:t xml:space="preserve">’s progress in its network development efforts </w:t>
      </w:r>
      <w:r w:rsidRPr="00A40BE7">
        <w:rPr>
          <w:rFonts w:ascii="Arial" w:eastAsia="Arial" w:hAnsi="Arial" w:cs="Arial"/>
          <w:sz w:val="20"/>
          <w:szCs w:val="20"/>
        </w:rPr>
        <w:t>prior to the start date of the C</w:t>
      </w:r>
      <w:r w:rsidR="22B9EFE1" w:rsidRPr="00A40BE7">
        <w:rPr>
          <w:rFonts w:ascii="Arial" w:eastAsia="Arial" w:hAnsi="Arial" w:cs="Arial"/>
          <w:sz w:val="20"/>
          <w:szCs w:val="20"/>
        </w:rPr>
        <w:t>ontract</w:t>
      </w:r>
      <w:r w:rsidR="5BF36831" w:rsidRPr="00A40BE7">
        <w:rPr>
          <w:rFonts w:ascii="Arial" w:eastAsia="Arial" w:hAnsi="Arial" w:cs="Arial"/>
          <w:sz w:val="20"/>
          <w:szCs w:val="20"/>
        </w:rPr>
        <w:t xml:space="preserve">. </w:t>
      </w:r>
      <w:r w:rsidR="1578B15B" w:rsidRPr="00A40BE7">
        <w:rPr>
          <w:rFonts w:ascii="Arial" w:eastAsia="Arial" w:hAnsi="Arial" w:cs="Arial"/>
          <w:sz w:val="20"/>
          <w:szCs w:val="20"/>
        </w:rPr>
        <w:t xml:space="preserve">Contract Exhibit 1, </w:t>
      </w:r>
      <w:r w:rsidR="0D3D2A18" w:rsidRPr="00A40BE7">
        <w:rPr>
          <w:rFonts w:ascii="Arial" w:eastAsia="Arial" w:hAnsi="Arial" w:cs="Arial"/>
          <w:sz w:val="20"/>
          <w:szCs w:val="20"/>
        </w:rPr>
        <w:t>Statement</w:t>
      </w:r>
      <w:r w:rsidR="1578B15B" w:rsidRPr="00A40BE7">
        <w:rPr>
          <w:rFonts w:ascii="Arial" w:eastAsia="Arial" w:hAnsi="Arial" w:cs="Arial"/>
          <w:sz w:val="20"/>
          <w:szCs w:val="20"/>
        </w:rPr>
        <w:t xml:space="preserve"> of Work describes the network requirements in further detail.</w:t>
      </w:r>
      <w:r w:rsidR="5BF36831" w:rsidRPr="00A40BE7">
        <w:rPr>
          <w:rFonts w:ascii="Arial" w:eastAsia="Arial" w:hAnsi="Arial" w:cs="Arial"/>
          <w:sz w:val="20"/>
          <w:szCs w:val="20"/>
        </w:rPr>
        <w:t xml:space="preserve"> </w:t>
      </w:r>
      <w:r w:rsidR="42D29296" w:rsidRPr="00A40BE7">
        <w:rPr>
          <w:rFonts w:ascii="Arial" w:eastAsia="Arial" w:hAnsi="Arial" w:cs="Arial"/>
          <w:sz w:val="20"/>
          <w:szCs w:val="20"/>
        </w:rPr>
        <w:t>FSSA</w:t>
      </w:r>
      <w:r w:rsidR="22B9EFE1" w:rsidRPr="00A40BE7">
        <w:rPr>
          <w:rFonts w:ascii="Arial" w:eastAsia="Arial" w:hAnsi="Arial" w:cs="Arial"/>
          <w:sz w:val="20"/>
          <w:szCs w:val="20"/>
        </w:rPr>
        <w:t xml:space="preserve"> reserves right to limit the enrollment, by county, of a particular </w:t>
      </w:r>
      <w:r w:rsidR="42D29296" w:rsidRPr="00A40BE7">
        <w:rPr>
          <w:rFonts w:ascii="Arial" w:eastAsia="Arial" w:hAnsi="Arial" w:cs="Arial"/>
          <w:sz w:val="20"/>
          <w:szCs w:val="20"/>
        </w:rPr>
        <w:t>MC</w:t>
      </w:r>
      <w:r w:rsidR="074AD608" w:rsidRPr="00A40BE7">
        <w:rPr>
          <w:rFonts w:ascii="Arial" w:eastAsia="Arial" w:hAnsi="Arial" w:cs="Arial"/>
          <w:sz w:val="20"/>
          <w:szCs w:val="20"/>
        </w:rPr>
        <w:t>O</w:t>
      </w:r>
      <w:r w:rsidR="22B9EFE1" w:rsidRPr="00A40BE7">
        <w:rPr>
          <w:rFonts w:ascii="Arial" w:eastAsia="Arial" w:hAnsi="Arial" w:cs="Arial"/>
          <w:sz w:val="20"/>
          <w:szCs w:val="20"/>
        </w:rPr>
        <w:t xml:space="preserve">, </w:t>
      </w:r>
      <w:proofErr w:type="gramStart"/>
      <w:r w:rsidR="22B9EFE1" w:rsidRPr="00A40BE7">
        <w:rPr>
          <w:rFonts w:ascii="Arial" w:eastAsia="Arial" w:hAnsi="Arial" w:cs="Arial"/>
          <w:sz w:val="20"/>
          <w:szCs w:val="20"/>
        </w:rPr>
        <w:t>in order to</w:t>
      </w:r>
      <w:proofErr w:type="gramEnd"/>
      <w:r w:rsidR="22B9EFE1" w:rsidRPr="00A40BE7">
        <w:rPr>
          <w:rFonts w:ascii="Arial" w:eastAsia="Arial" w:hAnsi="Arial" w:cs="Arial"/>
          <w:sz w:val="20"/>
          <w:szCs w:val="20"/>
        </w:rPr>
        <w:t xml:space="preserve"> ensure the </w:t>
      </w:r>
      <w:proofErr w:type="gramStart"/>
      <w:r w:rsidR="22B9EFE1" w:rsidRPr="00A40BE7">
        <w:rPr>
          <w:rFonts w:ascii="Arial" w:eastAsia="Arial" w:hAnsi="Arial" w:cs="Arial"/>
          <w:sz w:val="20"/>
          <w:szCs w:val="20"/>
        </w:rPr>
        <w:t>members</w:t>
      </w:r>
      <w:proofErr w:type="gramEnd"/>
      <w:r w:rsidR="22B9EFE1" w:rsidRPr="00A40BE7">
        <w:rPr>
          <w:rFonts w:ascii="Arial" w:eastAsia="Arial" w:hAnsi="Arial" w:cs="Arial"/>
          <w:sz w:val="20"/>
          <w:szCs w:val="20"/>
        </w:rPr>
        <w:t xml:space="preserve"> have adequate choice of plans.</w:t>
      </w:r>
      <w:bookmarkStart w:id="16" w:name="_Toc66078948"/>
      <w:bookmarkEnd w:id="15"/>
    </w:p>
    <w:p w14:paraId="4C575511" w14:textId="77777777" w:rsidR="00EB3FE2" w:rsidRPr="00A40BE7" w:rsidRDefault="00EB3FE2" w:rsidP="6F3C332A">
      <w:pPr>
        <w:pStyle w:val="BodyTextIndent2"/>
        <w:ind w:left="912"/>
        <w:rPr>
          <w:rFonts w:ascii="Arial" w:eastAsia="Arial" w:hAnsi="Arial" w:cs="Arial"/>
          <w:sz w:val="20"/>
        </w:rPr>
      </w:pPr>
      <w:bookmarkStart w:id="17" w:name="_Toc66078952"/>
      <w:bookmarkStart w:id="18" w:name="_Toc446910622"/>
      <w:bookmarkStart w:id="19" w:name="_Toc488196554"/>
      <w:bookmarkStart w:id="20" w:name="_Toc489680987"/>
      <w:bookmarkEnd w:id="8"/>
      <w:bookmarkEnd w:id="9"/>
      <w:bookmarkEnd w:id="10"/>
      <w:bookmarkEnd w:id="16"/>
    </w:p>
    <w:p w14:paraId="4D675E3E" w14:textId="5752B255" w:rsidR="00EB3FE2" w:rsidRPr="00A40BE7" w:rsidRDefault="6315EDF2" w:rsidP="166BD2D8">
      <w:pPr>
        <w:pStyle w:val="Heading1"/>
        <w:numPr>
          <w:ilvl w:val="0"/>
          <w:numId w:val="8"/>
        </w:numPr>
        <w:spacing w:line="259" w:lineRule="auto"/>
        <w:ind w:left="540" w:hanging="540"/>
        <w:rPr>
          <w:rFonts w:eastAsia="Arial" w:cs="Arial"/>
          <w:szCs w:val="20"/>
        </w:rPr>
      </w:pPr>
      <w:bookmarkStart w:id="21" w:name="_Toc244072254"/>
      <w:bookmarkStart w:id="22" w:name="_Toc850622721"/>
      <w:bookmarkStart w:id="23" w:name="_Toc236410393"/>
      <w:r w:rsidRPr="00A40BE7">
        <w:rPr>
          <w:rFonts w:eastAsia="Arial" w:cs="Arial"/>
          <w:szCs w:val="20"/>
        </w:rPr>
        <w:t>Covered Services</w:t>
      </w:r>
      <w:bookmarkEnd w:id="21"/>
      <w:bookmarkEnd w:id="22"/>
      <w:bookmarkEnd w:id="23"/>
    </w:p>
    <w:p w14:paraId="34D4375E" w14:textId="170DA44B" w:rsidR="7580ED92" w:rsidRPr="00A40BE7" w:rsidRDefault="7580ED92" w:rsidP="7580ED92">
      <w:pPr>
        <w:rPr>
          <w:rFonts w:ascii="Arial" w:hAnsi="Arial" w:cs="Arial"/>
        </w:rPr>
      </w:pPr>
    </w:p>
    <w:p w14:paraId="1BA66E59" w14:textId="77777777" w:rsidR="00882787" w:rsidRPr="00A40BE7" w:rsidRDefault="6315EDF2" w:rsidP="00882787">
      <w:pPr>
        <w:pStyle w:val="BodyText"/>
        <w:rPr>
          <w:rFonts w:ascii="Arial" w:eastAsia="Arial" w:hAnsi="Arial" w:cs="Arial"/>
          <w:sz w:val="20"/>
        </w:rPr>
      </w:pPr>
      <w:r w:rsidRPr="00A40BE7">
        <w:rPr>
          <w:rFonts w:ascii="Arial" w:eastAsia="Arial" w:hAnsi="Arial" w:cs="Arial"/>
          <w:sz w:val="20"/>
        </w:rPr>
        <w:t>The Hoosier Heal</w:t>
      </w:r>
      <w:r w:rsidR="6DE756F7" w:rsidRPr="00A40BE7">
        <w:rPr>
          <w:rFonts w:ascii="Arial" w:eastAsia="Arial" w:hAnsi="Arial" w:cs="Arial"/>
          <w:sz w:val="20"/>
        </w:rPr>
        <w:t xml:space="preserve">thwise program encompasses </w:t>
      </w:r>
      <w:r w:rsidR="30B7F6CD" w:rsidRPr="00A40BE7">
        <w:rPr>
          <w:rFonts w:ascii="Arial" w:eastAsia="Arial" w:hAnsi="Arial" w:cs="Arial"/>
          <w:sz w:val="20"/>
          <w:lang w:val="en-US"/>
        </w:rPr>
        <w:t>two</w:t>
      </w:r>
      <w:r w:rsidR="7DEE7FEB" w:rsidRPr="00A40BE7">
        <w:rPr>
          <w:rFonts w:ascii="Arial" w:eastAsia="Arial" w:hAnsi="Arial" w:cs="Arial"/>
          <w:sz w:val="20"/>
        </w:rPr>
        <w:t xml:space="preserve"> </w:t>
      </w:r>
      <w:r w:rsidRPr="00A40BE7">
        <w:rPr>
          <w:rFonts w:ascii="Arial" w:eastAsia="Arial" w:hAnsi="Arial" w:cs="Arial"/>
          <w:sz w:val="20"/>
        </w:rPr>
        <w:t>Benefit Packages described below.</w:t>
      </w:r>
      <w:bookmarkStart w:id="24" w:name="_Toc244072255"/>
      <w:bookmarkStart w:id="25" w:name="_Toc950836787"/>
      <w:bookmarkEnd w:id="17"/>
    </w:p>
    <w:p w14:paraId="7AF5B60B" w14:textId="77777777" w:rsidR="00882787" w:rsidRPr="00A40BE7" w:rsidRDefault="00882787" w:rsidP="00882787">
      <w:pPr>
        <w:pStyle w:val="BodyText"/>
        <w:rPr>
          <w:rFonts w:ascii="Arial" w:eastAsia="Arial" w:hAnsi="Arial" w:cs="Arial"/>
          <w:sz w:val="20"/>
        </w:rPr>
      </w:pPr>
    </w:p>
    <w:p w14:paraId="3F61DD89" w14:textId="5AE41490" w:rsidR="006A2CEA" w:rsidRPr="00A40BE7" w:rsidRDefault="729F0CC0" w:rsidP="00882787">
      <w:pPr>
        <w:pStyle w:val="Heading1"/>
        <w:numPr>
          <w:ilvl w:val="1"/>
          <w:numId w:val="8"/>
        </w:numPr>
        <w:spacing w:line="259" w:lineRule="auto"/>
        <w:rPr>
          <w:rFonts w:eastAsia="Arial" w:cs="Arial"/>
        </w:rPr>
      </w:pPr>
      <w:r w:rsidRPr="00A40BE7">
        <w:rPr>
          <w:rFonts w:eastAsia="Arial" w:cs="Arial"/>
        </w:rPr>
        <w:t>Package A: Standard Coverage</w:t>
      </w:r>
      <w:bookmarkEnd w:id="24"/>
      <w:bookmarkEnd w:id="25"/>
      <w:r w:rsidR="7F24B0EA" w:rsidRPr="00A40BE7">
        <w:rPr>
          <w:rFonts w:eastAsia="Arial" w:cs="Arial"/>
        </w:rPr>
        <w:t xml:space="preserve"> </w:t>
      </w:r>
    </w:p>
    <w:p w14:paraId="171B25A5" w14:textId="633EC312" w:rsidR="7580ED92" w:rsidRPr="00A40BE7" w:rsidRDefault="7580ED92" w:rsidP="7580ED92">
      <w:pPr>
        <w:rPr>
          <w:rFonts w:ascii="Arial" w:hAnsi="Arial" w:cs="Arial"/>
        </w:rPr>
      </w:pPr>
    </w:p>
    <w:p w14:paraId="287CB181" w14:textId="56FFE6C0" w:rsidR="008B30BC" w:rsidRPr="00A40BE7" w:rsidRDefault="22369A31" w:rsidP="00882787">
      <w:pPr>
        <w:pStyle w:val="BodyTextIndent"/>
        <w:ind w:left="720"/>
        <w:rPr>
          <w:rFonts w:ascii="Arial" w:eastAsia="Arial" w:hAnsi="Arial" w:cs="Arial"/>
          <w:sz w:val="20"/>
          <w:szCs w:val="20"/>
        </w:rPr>
      </w:pPr>
      <w:bookmarkStart w:id="26" w:name="_Toc66078954"/>
      <w:bookmarkEnd w:id="18"/>
      <w:bookmarkEnd w:id="19"/>
      <w:bookmarkEnd w:id="20"/>
      <w:r w:rsidRPr="00A40BE7">
        <w:rPr>
          <w:rFonts w:ascii="Arial" w:eastAsia="Arial" w:hAnsi="Arial" w:cs="Arial"/>
          <w:sz w:val="20"/>
          <w:szCs w:val="20"/>
        </w:rPr>
        <w:t xml:space="preserve">Package A eligible members receive full Medicaid benefits.  This package includes children and pregnant women. As of April 1, 2022, services for pregnant women continue for a twelve (12) month temporary post-partum period which begins on the last day of pregnancy. </w:t>
      </w:r>
      <w:proofErr w:type="gramStart"/>
      <w:r w:rsidRPr="00A40BE7">
        <w:rPr>
          <w:rFonts w:ascii="Arial" w:eastAsia="Arial" w:hAnsi="Arial" w:cs="Arial"/>
          <w:sz w:val="20"/>
          <w:szCs w:val="20"/>
        </w:rPr>
        <w:t>Eligibility redetermination</w:t>
      </w:r>
      <w:proofErr w:type="gramEnd"/>
      <w:r w:rsidRPr="00A40BE7">
        <w:rPr>
          <w:rFonts w:ascii="Arial" w:eastAsia="Arial" w:hAnsi="Arial" w:cs="Arial"/>
          <w:sz w:val="20"/>
          <w:szCs w:val="20"/>
        </w:rPr>
        <w:t xml:space="preserve"> for Package </w:t>
      </w:r>
      <w:r w:rsidR="76D8F48F" w:rsidRPr="00A40BE7">
        <w:rPr>
          <w:rFonts w:ascii="Arial" w:eastAsia="Arial" w:hAnsi="Arial" w:cs="Arial"/>
          <w:sz w:val="20"/>
          <w:szCs w:val="20"/>
        </w:rPr>
        <w:t>A</w:t>
      </w:r>
      <w:r w:rsidRPr="00A40BE7">
        <w:rPr>
          <w:rFonts w:ascii="Arial" w:eastAsia="Arial" w:hAnsi="Arial" w:cs="Arial"/>
          <w:sz w:val="20"/>
          <w:szCs w:val="20"/>
        </w:rPr>
        <w:t xml:space="preserve"> members is generally required every twelve (12) months. By </w:t>
      </w:r>
      <w:r w:rsidR="003401FB" w:rsidRPr="00A40BE7">
        <w:rPr>
          <w:rFonts w:ascii="Arial" w:eastAsia="Arial" w:hAnsi="Arial" w:cs="Arial"/>
          <w:sz w:val="20"/>
          <w:szCs w:val="20"/>
        </w:rPr>
        <w:t>S</w:t>
      </w:r>
      <w:r w:rsidRPr="00A40BE7">
        <w:rPr>
          <w:rFonts w:ascii="Arial" w:eastAsia="Arial" w:hAnsi="Arial" w:cs="Arial"/>
          <w:sz w:val="20"/>
          <w:szCs w:val="20"/>
        </w:rPr>
        <w:t>tate law (IC 12-15-6-4), no co-payments or premiums are permitted.</w:t>
      </w:r>
    </w:p>
    <w:p w14:paraId="52B26872" w14:textId="77777777" w:rsidR="00716CD2" w:rsidRPr="00A40BE7" w:rsidRDefault="00716CD2" w:rsidP="6F3C332A">
      <w:pPr>
        <w:pStyle w:val="BodyTextIndent"/>
        <w:ind w:left="912"/>
        <w:rPr>
          <w:rFonts w:ascii="Arial" w:eastAsia="Arial" w:hAnsi="Arial" w:cs="Arial"/>
          <w:sz w:val="20"/>
          <w:szCs w:val="20"/>
        </w:rPr>
      </w:pPr>
    </w:p>
    <w:p w14:paraId="215DBB4D" w14:textId="77777777" w:rsidR="006A2CEA" w:rsidRPr="00A40BE7" w:rsidRDefault="729F0CC0" w:rsidP="00882787">
      <w:pPr>
        <w:pStyle w:val="Heading1"/>
        <w:numPr>
          <w:ilvl w:val="1"/>
          <w:numId w:val="8"/>
        </w:numPr>
        <w:spacing w:line="259" w:lineRule="auto"/>
        <w:rPr>
          <w:rFonts w:eastAsia="Arial" w:cs="Arial"/>
        </w:rPr>
      </w:pPr>
      <w:bookmarkStart w:id="27" w:name="_Toc244072257"/>
      <w:bookmarkStart w:id="28" w:name="_Toc368163894"/>
      <w:bookmarkEnd w:id="26"/>
      <w:r w:rsidRPr="00A40BE7">
        <w:rPr>
          <w:rFonts w:eastAsia="Arial" w:cs="Arial"/>
        </w:rPr>
        <w:t>Package C: C</w:t>
      </w:r>
      <w:r w:rsidR="26A99604" w:rsidRPr="00A40BE7">
        <w:rPr>
          <w:rFonts w:eastAsia="Arial" w:cs="Arial"/>
        </w:rPr>
        <w:t xml:space="preserve">hildren’s </w:t>
      </w:r>
      <w:r w:rsidRPr="00A40BE7">
        <w:rPr>
          <w:rFonts w:eastAsia="Arial" w:cs="Arial"/>
        </w:rPr>
        <w:t>H</w:t>
      </w:r>
      <w:r w:rsidR="26A99604" w:rsidRPr="00A40BE7">
        <w:rPr>
          <w:rFonts w:eastAsia="Arial" w:cs="Arial"/>
        </w:rPr>
        <w:t xml:space="preserve">ealth </w:t>
      </w:r>
      <w:r w:rsidRPr="00A40BE7">
        <w:rPr>
          <w:rFonts w:eastAsia="Arial" w:cs="Arial"/>
        </w:rPr>
        <w:t>I</w:t>
      </w:r>
      <w:r w:rsidR="26A99604" w:rsidRPr="00A40BE7">
        <w:rPr>
          <w:rFonts w:eastAsia="Arial" w:cs="Arial"/>
        </w:rPr>
        <w:t xml:space="preserve">nsurance </w:t>
      </w:r>
      <w:r w:rsidRPr="00A40BE7">
        <w:rPr>
          <w:rFonts w:eastAsia="Arial" w:cs="Arial"/>
        </w:rPr>
        <w:t>P</w:t>
      </w:r>
      <w:r w:rsidR="26A99604" w:rsidRPr="00A40BE7">
        <w:rPr>
          <w:rFonts w:eastAsia="Arial" w:cs="Arial"/>
        </w:rPr>
        <w:t>lan (CHIP)</w:t>
      </w:r>
      <w:bookmarkEnd w:id="27"/>
      <w:bookmarkEnd w:id="28"/>
    </w:p>
    <w:p w14:paraId="31675079" w14:textId="10B3B279" w:rsidR="7580ED92" w:rsidRPr="00A40BE7" w:rsidRDefault="7580ED92" w:rsidP="7580ED92">
      <w:pPr>
        <w:rPr>
          <w:rFonts w:ascii="Arial" w:hAnsi="Arial" w:cs="Arial"/>
        </w:rPr>
      </w:pPr>
    </w:p>
    <w:p w14:paraId="23E7434E" w14:textId="5D83985F" w:rsidR="00716CD2" w:rsidRPr="00A40BE7" w:rsidRDefault="729F0CC0" w:rsidP="00882787">
      <w:pPr>
        <w:pStyle w:val="BodyTextIndent"/>
        <w:ind w:left="720"/>
        <w:rPr>
          <w:rFonts w:ascii="Arial" w:hAnsi="Arial" w:cs="Arial"/>
        </w:rPr>
      </w:pPr>
      <w:r w:rsidRPr="00A40BE7">
        <w:rPr>
          <w:rFonts w:ascii="Arial" w:eastAsia="Arial" w:hAnsi="Arial" w:cs="Arial"/>
          <w:sz w:val="20"/>
          <w:szCs w:val="20"/>
        </w:rPr>
        <w:t xml:space="preserve">Package C eligible members receive CHIP benefits that are </w:t>
      </w:r>
      <w:proofErr w:type="gramStart"/>
      <w:r w:rsidRPr="00A40BE7">
        <w:rPr>
          <w:rFonts w:ascii="Arial" w:eastAsia="Arial" w:hAnsi="Arial" w:cs="Arial"/>
          <w:sz w:val="20"/>
          <w:szCs w:val="20"/>
        </w:rPr>
        <w:t>similar to</w:t>
      </w:r>
      <w:proofErr w:type="gramEnd"/>
      <w:r w:rsidRPr="00A40BE7">
        <w:rPr>
          <w:rFonts w:ascii="Arial" w:eastAsia="Arial" w:hAnsi="Arial" w:cs="Arial"/>
          <w:sz w:val="20"/>
          <w:szCs w:val="20"/>
        </w:rPr>
        <w:t xml:space="preserve"> Medicaid benefits with some additional limitations</w:t>
      </w:r>
      <w:r w:rsidR="5BF36831" w:rsidRPr="00A40BE7">
        <w:rPr>
          <w:rFonts w:ascii="Arial" w:eastAsia="Arial" w:hAnsi="Arial" w:cs="Arial"/>
          <w:sz w:val="20"/>
          <w:szCs w:val="20"/>
        </w:rPr>
        <w:t xml:space="preserve">.  </w:t>
      </w:r>
      <w:r w:rsidRPr="00A40BE7">
        <w:rPr>
          <w:rFonts w:ascii="Arial" w:eastAsia="Arial" w:hAnsi="Arial" w:cs="Arial"/>
          <w:sz w:val="20"/>
          <w:szCs w:val="20"/>
        </w:rPr>
        <w:t xml:space="preserve">Package C includes preventive, primary and acute care services for </w:t>
      </w:r>
      <w:r w:rsidRPr="00A40BE7">
        <w:rPr>
          <w:rFonts w:ascii="Arial" w:eastAsia="Arial" w:hAnsi="Arial" w:cs="Arial"/>
          <w:sz w:val="20"/>
          <w:szCs w:val="20"/>
        </w:rPr>
        <w:lastRenderedPageBreak/>
        <w:t>children under age 19 whose family incomes are 15</w:t>
      </w:r>
      <w:r w:rsidR="4AFB62BB" w:rsidRPr="00A40BE7">
        <w:rPr>
          <w:rFonts w:ascii="Arial" w:eastAsia="Arial" w:hAnsi="Arial" w:cs="Arial"/>
          <w:sz w:val="20"/>
          <w:szCs w:val="20"/>
        </w:rPr>
        <w:t>8</w:t>
      </w:r>
      <w:r w:rsidRPr="00A40BE7">
        <w:rPr>
          <w:rFonts w:ascii="Arial" w:eastAsia="Arial" w:hAnsi="Arial" w:cs="Arial"/>
          <w:sz w:val="20"/>
          <w:szCs w:val="20"/>
        </w:rPr>
        <w:t xml:space="preserve"> to </w:t>
      </w:r>
      <w:r w:rsidR="76BA548C" w:rsidRPr="00A40BE7">
        <w:rPr>
          <w:rFonts w:ascii="Arial" w:eastAsia="Arial" w:hAnsi="Arial" w:cs="Arial"/>
          <w:sz w:val="20"/>
          <w:szCs w:val="20"/>
        </w:rPr>
        <w:t>250</w:t>
      </w:r>
      <w:r w:rsidRPr="00A40BE7">
        <w:rPr>
          <w:rFonts w:ascii="Arial" w:eastAsia="Arial" w:hAnsi="Arial" w:cs="Arial"/>
          <w:sz w:val="20"/>
          <w:szCs w:val="20"/>
        </w:rPr>
        <w:t xml:space="preserve"> percent of </w:t>
      </w:r>
      <w:r w:rsidR="4AFB62BB" w:rsidRPr="00A40BE7">
        <w:rPr>
          <w:rFonts w:ascii="Arial" w:eastAsia="Arial" w:hAnsi="Arial" w:cs="Arial"/>
          <w:sz w:val="20"/>
          <w:szCs w:val="20"/>
        </w:rPr>
        <w:t>federal poverty level (</w:t>
      </w:r>
      <w:r w:rsidRPr="00A40BE7">
        <w:rPr>
          <w:rFonts w:ascii="Arial" w:eastAsia="Arial" w:hAnsi="Arial" w:cs="Arial"/>
          <w:sz w:val="20"/>
          <w:szCs w:val="20"/>
        </w:rPr>
        <w:t>FPL</w:t>
      </w:r>
      <w:r w:rsidR="4AFB62BB" w:rsidRPr="00A40BE7">
        <w:rPr>
          <w:rFonts w:ascii="Arial" w:eastAsia="Arial" w:hAnsi="Arial" w:cs="Arial"/>
          <w:sz w:val="20"/>
          <w:szCs w:val="20"/>
        </w:rPr>
        <w:t>)</w:t>
      </w:r>
      <w:r w:rsidR="5BF36831" w:rsidRPr="00A40BE7">
        <w:rPr>
          <w:rFonts w:ascii="Arial" w:eastAsia="Arial" w:hAnsi="Arial" w:cs="Arial"/>
          <w:sz w:val="20"/>
          <w:szCs w:val="20"/>
        </w:rPr>
        <w:t xml:space="preserve">.  </w:t>
      </w:r>
      <w:r w:rsidRPr="00A40BE7">
        <w:rPr>
          <w:rFonts w:ascii="Arial" w:eastAsia="Arial" w:hAnsi="Arial" w:cs="Arial"/>
          <w:sz w:val="20"/>
          <w:szCs w:val="20"/>
        </w:rPr>
        <w:t xml:space="preserve">Package C members are subject to </w:t>
      </w:r>
      <w:proofErr w:type="gramStart"/>
      <w:r w:rsidRPr="00A40BE7">
        <w:rPr>
          <w:rFonts w:ascii="Arial" w:eastAsia="Arial" w:hAnsi="Arial" w:cs="Arial"/>
          <w:sz w:val="20"/>
          <w:szCs w:val="20"/>
        </w:rPr>
        <w:t>copayment</w:t>
      </w:r>
      <w:proofErr w:type="gramEnd"/>
      <w:r w:rsidRPr="00A40BE7">
        <w:rPr>
          <w:rFonts w:ascii="Arial" w:eastAsia="Arial" w:hAnsi="Arial" w:cs="Arial"/>
          <w:sz w:val="20"/>
          <w:szCs w:val="20"/>
        </w:rPr>
        <w:t xml:space="preserve"> requirements and must be charged</w:t>
      </w:r>
      <w:r w:rsidR="7C0FB211" w:rsidRPr="00A40BE7">
        <w:rPr>
          <w:rFonts w:ascii="Arial" w:eastAsia="Arial" w:hAnsi="Arial" w:cs="Arial"/>
          <w:sz w:val="20"/>
          <w:szCs w:val="20"/>
        </w:rPr>
        <w:t xml:space="preserve"> </w:t>
      </w:r>
      <w:r w:rsidRPr="00A40BE7">
        <w:rPr>
          <w:rFonts w:ascii="Arial" w:eastAsia="Arial" w:hAnsi="Arial" w:cs="Arial"/>
          <w:sz w:val="20"/>
          <w:szCs w:val="20"/>
        </w:rPr>
        <w:t xml:space="preserve">co-payments or other cost-sharing fees for </w:t>
      </w:r>
      <w:r w:rsidR="42D29296" w:rsidRPr="00A40BE7">
        <w:rPr>
          <w:rFonts w:ascii="Arial" w:eastAsia="Arial" w:hAnsi="Arial" w:cs="Arial"/>
          <w:sz w:val="20"/>
          <w:szCs w:val="20"/>
        </w:rPr>
        <w:t>MC</w:t>
      </w:r>
      <w:r w:rsidR="0D3D2A18" w:rsidRPr="00A40BE7">
        <w:rPr>
          <w:rFonts w:ascii="Arial" w:eastAsia="Arial" w:hAnsi="Arial" w:cs="Arial"/>
          <w:sz w:val="20"/>
          <w:szCs w:val="20"/>
        </w:rPr>
        <w:t>O</w:t>
      </w:r>
      <w:r w:rsidRPr="00A40BE7">
        <w:rPr>
          <w:rFonts w:ascii="Arial" w:eastAsia="Arial" w:hAnsi="Arial" w:cs="Arial"/>
          <w:sz w:val="20"/>
          <w:szCs w:val="20"/>
        </w:rPr>
        <w:t>-covered services</w:t>
      </w:r>
      <w:r w:rsidR="5BF36831" w:rsidRPr="00A40BE7">
        <w:rPr>
          <w:rFonts w:ascii="Arial" w:eastAsia="Arial" w:hAnsi="Arial" w:cs="Arial"/>
          <w:sz w:val="20"/>
          <w:szCs w:val="20"/>
        </w:rPr>
        <w:t xml:space="preserve">.  </w:t>
      </w:r>
      <w:r w:rsidRPr="00A40BE7">
        <w:rPr>
          <w:rFonts w:ascii="Arial" w:eastAsia="Arial" w:hAnsi="Arial" w:cs="Arial"/>
          <w:sz w:val="20"/>
          <w:szCs w:val="20"/>
        </w:rPr>
        <w:t xml:space="preserve">Package C members, following 407 IAC </w:t>
      </w:r>
      <w:r w:rsidR="09868001" w:rsidRPr="00A40BE7">
        <w:rPr>
          <w:rFonts w:ascii="Arial" w:eastAsia="Arial" w:hAnsi="Arial" w:cs="Arial"/>
          <w:sz w:val="20"/>
          <w:szCs w:val="20"/>
        </w:rPr>
        <w:t>1</w:t>
      </w:r>
      <w:r w:rsidRPr="00A40BE7">
        <w:rPr>
          <w:rFonts w:ascii="Arial" w:eastAsia="Arial" w:hAnsi="Arial" w:cs="Arial"/>
          <w:sz w:val="20"/>
          <w:szCs w:val="20"/>
        </w:rPr>
        <w:t>3-</w:t>
      </w:r>
      <w:r w:rsidR="09868001" w:rsidRPr="00A40BE7">
        <w:rPr>
          <w:rFonts w:ascii="Arial" w:eastAsia="Arial" w:hAnsi="Arial" w:cs="Arial"/>
          <w:sz w:val="20"/>
          <w:szCs w:val="20"/>
        </w:rPr>
        <w:t>9</w:t>
      </w:r>
      <w:r w:rsidRPr="00A40BE7">
        <w:rPr>
          <w:rFonts w:ascii="Arial" w:eastAsia="Arial" w:hAnsi="Arial" w:cs="Arial"/>
          <w:sz w:val="20"/>
          <w:szCs w:val="20"/>
        </w:rPr>
        <w:t xml:space="preserve">-3 and 407 IAC </w:t>
      </w:r>
      <w:r w:rsidR="45E8B465" w:rsidRPr="00A40BE7">
        <w:rPr>
          <w:rFonts w:ascii="Arial" w:eastAsia="Arial" w:hAnsi="Arial" w:cs="Arial"/>
          <w:sz w:val="20"/>
          <w:szCs w:val="20"/>
        </w:rPr>
        <w:t>1</w:t>
      </w:r>
      <w:r w:rsidRPr="00A40BE7">
        <w:rPr>
          <w:rFonts w:ascii="Arial" w:eastAsia="Arial" w:hAnsi="Arial" w:cs="Arial"/>
          <w:sz w:val="20"/>
          <w:szCs w:val="20"/>
        </w:rPr>
        <w:t>3-</w:t>
      </w:r>
      <w:r w:rsidR="45E8B465" w:rsidRPr="00A40BE7">
        <w:rPr>
          <w:rFonts w:ascii="Arial" w:eastAsia="Arial" w:hAnsi="Arial" w:cs="Arial"/>
          <w:sz w:val="20"/>
          <w:szCs w:val="20"/>
        </w:rPr>
        <w:t>8</w:t>
      </w:r>
      <w:r w:rsidRPr="00A40BE7">
        <w:rPr>
          <w:rFonts w:ascii="Arial" w:eastAsia="Arial" w:hAnsi="Arial" w:cs="Arial"/>
          <w:sz w:val="20"/>
          <w:szCs w:val="20"/>
        </w:rPr>
        <w:t>-3, are required to pay co-payments for prescription drugs ($3.00 generic and $10.00 brand name)</w:t>
      </w:r>
      <w:r w:rsidR="7C6B4DA9" w:rsidRPr="00A40BE7">
        <w:rPr>
          <w:rFonts w:ascii="Arial" w:eastAsia="Arial" w:hAnsi="Arial" w:cs="Arial"/>
          <w:sz w:val="20"/>
          <w:szCs w:val="20"/>
        </w:rPr>
        <w:t>, which are reimburs</w:t>
      </w:r>
      <w:r w:rsidR="2BED82B2" w:rsidRPr="00A40BE7">
        <w:rPr>
          <w:rFonts w:ascii="Arial" w:eastAsia="Arial" w:hAnsi="Arial" w:cs="Arial"/>
          <w:sz w:val="20"/>
          <w:szCs w:val="20"/>
        </w:rPr>
        <w:t>able</w:t>
      </w:r>
      <w:r w:rsidR="7C6B4DA9" w:rsidRPr="00A40BE7">
        <w:rPr>
          <w:rFonts w:ascii="Arial" w:eastAsia="Arial" w:hAnsi="Arial" w:cs="Arial"/>
          <w:sz w:val="20"/>
          <w:szCs w:val="20"/>
        </w:rPr>
        <w:t xml:space="preserve"> by Indiana Medicaid </w:t>
      </w:r>
      <w:r w:rsidR="2BED82B2" w:rsidRPr="00A40BE7">
        <w:rPr>
          <w:rFonts w:ascii="Arial" w:eastAsia="Arial" w:hAnsi="Arial" w:cs="Arial"/>
          <w:sz w:val="20"/>
          <w:szCs w:val="20"/>
        </w:rPr>
        <w:t>fee-for-service (</w:t>
      </w:r>
      <w:r w:rsidR="7C6B4DA9" w:rsidRPr="00A40BE7">
        <w:rPr>
          <w:rFonts w:ascii="Arial" w:eastAsia="Arial" w:hAnsi="Arial" w:cs="Arial"/>
          <w:sz w:val="20"/>
          <w:szCs w:val="20"/>
        </w:rPr>
        <w:t>FFS</w:t>
      </w:r>
      <w:r w:rsidR="2BED82B2" w:rsidRPr="00A40BE7">
        <w:rPr>
          <w:rFonts w:ascii="Arial" w:eastAsia="Arial" w:hAnsi="Arial" w:cs="Arial"/>
          <w:sz w:val="20"/>
          <w:szCs w:val="20"/>
        </w:rPr>
        <w:t>)</w:t>
      </w:r>
      <w:r w:rsidR="7C6B4DA9" w:rsidRPr="00A40BE7">
        <w:rPr>
          <w:rFonts w:ascii="Arial" w:eastAsia="Arial" w:hAnsi="Arial" w:cs="Arial"/>
          <w:sz w:val="20"/>
          <w:szCs w:val="20"/>
        </w:rPr>
        <w:t xml:space="preserve"> under the pharmacy benefit consolidation,</w:t>
      </w:r>
      <w:r w:rsidRPr="00A40BE7">
        <w:rPr>
          <w:rFonts w:ascii="Arial" w:eastAsia="Arial" w:hAnsi="Arial" w:cs="Arial"/>
          <w:sz w:val="20"/>
          <w:szCs w:val="20"/>
        </w:rPr>
        <w:t xml:space="preserve"> and ambulance transportation ($10.00).</w:t>
      </w:r>
    </w:p>
    <w:p w14:paraId="6A4F224E" w14:textId="1465E9EB" w:rsidR="6F3C332A" w:rsidRPr="00A40BE7" w:rsidRDefault="6F3C332A" w:rsidP="6F3C332A">
      <w:pPr>
        <w:pStyle w:val="BodyTextIndent"/>
        <w:ind w:left="1080"/>
        <w:rPr>
          <w:rFonts w:ascii="Arial" w:eastAsia="Arial" w:hAnsi="Arial" w:cs="Arial"/>
          <w:sz w:val="20"/>
          <w:szCs w:val="20"/>
        </w:rPr>
      </w:pPr>
    </w:p>
    <w:p w14:paraId="7CD882D1" w14:textId="585CE143" w:rsidR="00716CD2" w:rsidRPr="00A40BE7" w:rsidRDefault="729F0CC0" w:rsidP="00882787">
      <w:pPr>
        <w:pStyle w:val="Heading1"/>
        <w:numPr>
          <w:ilvl w:val="1"/>
          <w:numId w:val="8"/>
        </w:numPr>
        <w:spacing w:line="259" w:lineRule="auto"/>
        <w:rPr>
          <w:rFonts w:eastAsia="Arial" w:cs="Arial"/>
        </w:rPr>
      </w:pPr>
      <w:bookmarkStart w:id="29" w:name="_Toc244072259"/>
      <w:bookmarkStart w:id="30" w:name="_Toc1928318000"/>
      <w:r w:rsidRPr="00A40BE7">
        <w:rPr>
          <w:rFonts w:eastAsia="Arial" w:cs="Arial"/>
        </w:rPr>
        <w:t>Benefits</w:t>
      </w:r>
      <w:bookmarkEnd w:id="29"/>
      <w:bookmarkEnd w:id="30"/>
    </w:p>
    <w:p w14:paraId="386576E8" w14:textId="7A907960" w:rsidR="7580ED92" w:rsidRPr="00A40BE7" w:rsidRDefault="7580ED92" w:rsidP="7580ED92">
      <w:pPr>
        <w:rPr>
          <w:rFonts w:ascii="Arial" w:hAnsi="Arial" w:cs="Arial"/>
        </w:rPr>
      </w:pPr>
    </w:p>
    <w:p w14:paraId="687834F1" w14:textId="276098F9" w:rsidR="00716CD2" w:rsidRPr="00A40BE7" w:rsidRDefault="729F0CC0" w:rsidP="00882787">
      <w:pPr>
        <w:pStyle w:val="BodyTextIndent"/>
        <w:ind w:left="720"/>
        <w:rPr>
          <w:rFonts w:ascii="Arial" w:hAnsi="Arial" w:cs="Arial"/>
        </w:rPr>
      </w:pPr>
      <w:r w:rsidRPr="00A40BE7">
        <w:rPr>
          <w:rFonts w:ascii="Arial" w:eastAsia="Arial" w:hAnsi="Arial" w:cs="Arial"/>
          <w:sz w:val="20"/>
          <w:szCs w:val="20"/>
        </w:rPr>
        <w:t xml:space="preserve">Hoosier Healthwise covered benefits include CHIP-covered services and certain </w:t>
      </w:r>
      <w:proofErr w:type="gramStart"/>
      <w:r w:rsidRPr="00A40BE7">
        <w:rPr>
          <w:rFonts w:ascii="Arial" w:eastAsia="Arial" w:hAnsi="Arial" w:cs="Arial"/>
          <w:sz w:val="20"/>
          <w:szCs w:val="20"/>
        </w:rPr>
        <w:t>Medicaid covered</w:t>
      </w:r>
      <w:proofErr w:type="gramEnd"/>
      <w:r w:rsidRPr="00A40BE7">
        <w:rPr>
          <w:rFonts w:ascii="Arial" w:eastAsia="Arial" w:hAnsi="Arial" w:cs="Arial"/>
          <w:sz w:val="20"/>
          <w:szCs w:val="20"/>
        </w:rPr>
        <w:t xml:space="preserve"> services</w:t>
      </w:r>
      <w:r w:rsidR="5BF36831" w:rsidRPr="00A40BE7">
        <w:rPr>
          <w:rFonts w:ascii="Arial" w:eastAsia="Arial" w:hAnsi="Arial" w:cs="Arial"/>
          <w:sz w:val="20"/>
          <w:szCs w:val="20"/>
        </w:rPr>
        <w:t xml:space="preserve">.  </w:t>
      </w:r>
      <w:r w:rsidRPr="00A40BE7">
        <w:rPr>
          <w:rFonts w:ascii="Arial" w:eastAsia="Arial" w:hAnsi="Arial" w:cs="Arial"/>
          <w:sz w:val="20"/>
          <w:szCs w:val="20"/>
        </w:rPr>
        <w:t>Medicaid covered services are outlined in 405 IAC 5 and CHIP (Package C) covered services are outlin</w:t>
      </w:r>
      <w:r w:rsidR="1AC19FFC" w:rsidRPr="00A40BE7">
        <w:rPr>
          <w:rFonts w:ascii="Arial" w:eastAsia="Arial" w:hAnsi="Arial" w:cs="Arial"/>
          <w:sz w:val="20"/>
          <w:szCs w:val="20"/>
        </w:rPr>
        <w:t xml:space="preserve">ed in </w:t>
      </w:r>
      <w:r w:rsidR="26A99604" w:rsidRPr="00A40BE7">
        <w:rPr>
          <w:rFonts w:ascii="Arial" w:eastAsia="Arial" w:hAnsi="Arial" w:cs="Arial"/>
          <w:sz w:val="20"/>
          <w:szCs w:val="20"/>
        </w:rPr>
        <w:t xml:space="preserve">405 </w:t>
      </w:r>
      <w:r w:rsidR="1AC19FFC" w:rsidRPr="00A40BE7">
        <w:rPr>
          <w:rFonts w:ascii="Arial" w:eastAsia="Arial" w:hAnsi="Arial" w:cs="Arial"/>
          <w:sz w:val="20"/>
          <w:szCs w:val="20"/>
        </w:rPr>
        <w:t xml:space="preserve">IAC </w:t>
      </w:r>
      <w:r w:rsidR="26A99604" w:rsidRPr="00A40BE7">
        <w:rPr>
          <w:rFonts w:ascii="Arial" w:eastAsia="Arial" w:hAnsi="Arial" w:cs="Arial"/>
          <w:sz w:val="20"/>
          <w:szCs w:val="20"/>
        </w:rPr>
        <w:t>1</w:t>
      </w:r>
      <w:r w:rsidR="1AC19FFC" w:rsidRPr="00A40BE7">
        <w:rPr>
          <w:rFonts w:ascii="Arial" w:eastAsia="Arial" w:hAnsi="Arial" w:cs="Arial"/>
          <w:sz w:val="20"/>
          <w:szCs w:val="20"/>
        </w:rPr>
        <w:t>3</w:t>
      </w:r>
      <w:r w:rsidR="5BF36831" w:rsidRPr="00A40BE7">
        <w:rPr>
          <w:rFonts w:ascii="Arial" w:eastAsia="Arial" w:hAnsi="Arial" w:cs="Arial"/>
          <w:sz w:val="20"/>
          <w:szCs w:val="20"/>
        </w:rPr>
        <w:t xml:space="preserve">. </w:t>
      </w:r>
      <w:r w:rsidR="1AC19FFC" w:rsidRPr="00A40BE7">
        <w:rPr>
          <w:rFonts w:ascii="Arial" w:eastAsia="Arial" w:hAnsi="Arial" w:cs="Arial"/>
          <w:sz w:val="20"/>
          <w:szCs w:val="20"/>
        </w:rPr>
        <w:t>Table 1</w:t>
      </w:r>
      <w:r w:rsidRPr="00A40BE7">
        <w:rPr>
          <w:rFonts w:ascii="Arial" w:eastAsia="Arial" w:hAnsi="Arial" w:cs="Arial"/>
          <w:sz w:val="20"/>
          <w:szCs w:val="20"/>
        </w:rPr>
        <w:t xml:space="preserve"> provides a general </w:t>
      </w:r>
      <w:r w:rsidR="6C79E8D2" w:rsidRPr="00A40BE7">
        <w:rPr>
          <w:rFonts w:ascii="Arial" w:eastAsia="Arial" w:hAnsi="Arial" w:cs="Arial"/>
          <w:sz w:val="20"/>
          <w:szCs w:val="20"/>
        </w:rPr>
        <w:t>summary</w:t>
      </w:r>
      <w:r w:rsidRPr="00A40BE7">
        <w:rPr>
          <w:rFonts w:ascii="Arial" w:eastAsia="Arial" w:hAnsi="Arial" w:cs="Arial"/>
          <w:sz w:val="20"/>
          <w:szCs w:val="20"/>
        </w:rPr>
        <w:t xml:space="preserve"> of the Medicaid/CHIP covered services</w:t>
      </w:r>
      <w:r w:rsidR="5717910A" w:rsidRPr="00A40BE7">
        <w:rPr>
          <w:rFonts w:ascii="Arial" w:eastAsia="Arial" w:hAnsi="Arial" w:cs="Arial"/>
          <w:sz w:val="20"/>
          <w:szCs w:val="20"/>
        </w:rPr>
        <w:t xml:space="preserve"> and limitations</w:t>
      </w:r>
      <w:r w:rsidRPr="00A40BE7">
        <w:rPr>
          <w:rFonts w:ascii="Arial" w:eastAsia="Arial" w:hAnsi="Arial" w:cs="Arial"/>
          <w:sz w:val="20"/>
          <w:szCs w:val="20"/>
        </w:rPr>
        <w:t>, identifies whether each service is reimbursed</w:t>
      </w:r>
      <w:r w:rsidR="1AC19FFC" w:rsidRPr="00A40BE7">
        <w:rPr>
          <w:rFonts w:ascii="Arial" w:eastAsia="Arial" w:hAnsi="Arial" w:cs="Arial"/>
          <w:sz w:val="20"/>
          <w:szCs w:val="20"/>
        </w:rPr>
        <w:t xml:space="preserve"> by the </w:t>
      </w:r>
      <w:r w:rsidR="42D29296" w:rsidRPr="00A40BE7">
        <w:rPr>
          <w:rFonts w:ascii="Arial" w:eastAsia="Arial" w:hAnsi="Arial" w:cs="Arial"/>
          <w:sz w:val="20"/>
          <w:szCs w:val="20"/>
        </w:rPr>
        <w:t>MC</w:t>
      </w:r>
      <w:r w:rsidR="0D3D2A18" w:rsidRPr="00A40BE7">
        <w:rPr>
          <w:rFonts w:ascii="Arial" w:eastAsia="Arial" w:hAnsi="Arial" w:cs="Arial"/>
          <w:sz w:val="20"/>
          <w:szCs w:val="20"/>
        </w:rPr>
        <w:t>O</w:t>
      </w:r>
      <w:r w:rsidR="1AC19FFC" w:rsidRPr="00A40BE7">
        <w:rPr>
          <w:rFonts w:ascii="Arial" w:eastAsia="Arial" w:hAnsi="Arial" w:cs="Arial"/>
          <w:sz w:val="20"/>
          <w:szCs w:val="20"/>
        </w:rPr>
        <w:t>s</w:t>
      </w:r>
      <w:r w:rsidRPr="00A40BE7">
        <w:rPr>
          <w:rFonts w:ascii="Arial" w:eastAsia="Arial" w:hAnsi="Arial" w:cs="Arial"/>
          <w:sz w:val="20"/>
          <w:szCs w:val="20"/>
        </w:rPr>
        <w:t xml:space="preserve">, and </w:t>
      </w:r>
      <w:r w:rsidR="7C0FB211" w:rsidRPr="00A40BE7">
        <w:rPr>
          <w:rFonts w:ascii="Arial" w:eastAsia="Arial" w:hAnsi="Arial" w:cs="Arial"/>
          <w:sz w:val="20"/>
          <w:szCs w:val="20"/>
        </w:rPr>
        <w:t xml:space="preserve">outlines </w:t>
      </w:r>
      <w:r w:rsidRPr="00A40BE7">
        <w:rPr>
          <w:rFonts w:ascii="Arial" w:eastAsia="Arial" w:hAnsi="Arial" w:cs="Arial"/>
          <w:sz w:val="20"/>
          <w:szCs w:val="20"/>
        </w:rPr>
        <w:t>under which benefit package each service is covered</w:t>
      </w:r>
      <w:r w:rsidR="5BF36831" w:rsidRPr="00A40BE7">
        <w:rPr>
          <w:rFonts w:ascii="Arial" w:eastAsia="Arial" w:hAnsi="Arial" w:cs="Arial"/>
          <w:sz w:val="20"/>
          <w:szCs w:val="20"/>
        </w:rPr>
        <w:t xml:space="preserve">. </w:t>
      </w:r>
      <w:r w:rsidR="5050607A" w:rsidRPr="00A40BE7">
        <w:rPr>
          <w:rFonts w:ascii="Arial" w:eastAsia="Arial" w:hAnsi="Arial" w:cs="Arial"/>
          <w:sz w:val="20"/>
          <w:szCs w:val="20"/>
        </w:rPr>
        <w:t xml:space="preserve">Most services will be delivered via a capitated managed care arrangement and will be the responsibility of the managed care entity. However, a limited number of services are carved out of the capitated </w:t>
      </w:r>
      <w:proofErr w:type="gramStart"/>
      <w:r w:rsidR="5050607A" w:rsidRPr="00A40BE7">
        <w:rPr>
          <w:rFonts w:ascii="Arial" w:eastAsia="Arial" w:hAnsi="Arial" w:cs="Arial"/>
          <w:sz w:val="20"/>
          <w:szCs w:val="20"/>
        </w:rPr>
        <w:t>arrangement, and</w:t>
      </w:r>
      <w:proofErr w:type="gramEnd"/>
      <w:r w:rsidR="5050607A" w:rsidRPr="00A40BE7">
        <w:rPr>
          <w:rFonts w:ascii="Arial" w:eastAsia="Arial" w:hAnsi="Arial" w:cs="Arial"/>
          <w:sz w:val="20"/>
          <w:szCs w:val="20"/>
        </w:rPr>
        <w:t xml:space="preserve"> are instead paid through fee-for-service.</w:t>
      </w:r>
      <w:r w:rsidR="5BF36831" w:rsidRPr="00A40BE7">
        <w:rPr>
          <w:rFonts w:ascii="Arial" w:eastAsia="Arial" w:hAnsi="Arial" w:cs="Arial"/>
          <w:sz w:val="20"/>
          <w:szCs w:val="20"/>
        </w:rPr>
        <w:t xml:space="preserve"> </w:t>
      </w:r>
      <w:r w:rsidR="3E0E5ABB" w:rsidRPr="00A40BE7">
        <w:rPr>
          <w:rFonts w:ascii="Arial" w:eastAsia="Arial" w:hAnsi="Arial" w:cs="Arial"/>
          <w:sz w:val="20"/>
          <w:szCs w:val="20"/>
        </w:rPr>
        <w:t>Contract Exhibit 1</w:t>
      </w:r>
      <w:r w:rsidR="66F8341B" w:rsidRPr="00A40BE7">
        <w:rPr>
          <w:rFonts w:ascii="Arial" w:eastAsia="Arial" w:hAnsi="Arial" w:cs="Arial"/>
          <w:sz w:val="20"/>
          <w:szCs w:val="20"/>
        </w:rPr>
        <w:t xml:space="preserve">, </w:t>
      </w:r>
      <w:r w:rsidR="0D3D2A18" w:rsidRPr="00A40BE7">
        <w:rPr>
          <w:rFonts w:ascii="Arial" w:eastAsia="Arial" w:hAnsi="Arial" w:cs="Arial"/>
          <w:sz w:val="20"/>
          <w:szCs w:val="20"/>
        </w:rPr>
        <w:t>Statement</w:t>
      </w:r>
      <w:r w:rsidR="66F8341B" w:rsidRPr="00A40BE7">
        <w:rPr>
          <w:rFonts w:ascii="Arial" w:eastAsia="Arial" w:hAnsi="Arial" w:cs="Arial"/>
          <w:sz w:val="20"/>
          <w:szCs w:val="20"/>
        </w:rPr>
        <w:t xml:space="preserve"> of Work</w:t>
      </w:r>
      <w:r w:rsidR="42E7B1FF" w:rsidRPr="00A40BE7">
        <w:rPr>
          <w:rFonts w:ascii="Arial" w:eastAsia="Arial" w:hAnsi="Arial" w:cs="Arial"/>
          <w:sz w:val="20"/>
          <w:szCs w:val="20"/>
        </w:rPr>
        <w:t xml:space="preserve"> and the Managed Care</w:t>
      </w:r>
      <w:r w:rsidRPr="00A40BE7">
        <w:rPr>
          <w:rFonts w:ascii="Arial" w:eastAsia="Arial" w:hAnsi="Arial" w:cs="Arial"/>
          <w:sz w:val="20"/>
          <w:szCs w:val="20"/>
        </w:rPr>
        <w:t xml:space="preserve"> Policies and Procedures Manua</w:t>
      </w:r>
      <w:r w:rsidR="42E7B1FF" w:rsidRPr="00A40BE7">
        <w:rPr>
          <w:rFonts w:ascii="Arial" w:eastAsia="Arial" w:hAnsi="Arial" w:cs="Arial"/>
          <w:sz w:val="20"/>
          <w:szCs w:val="20"/>
        </w:rPr>
        <w:t xml:space="preserve">l </w:t>
      </w:r>
      <w:proofErr w:type="gramStart"/>
      <w:r w:rsidR="42E7B1FF" w:rsidRPr="00A40BE7">
        <w:rPr>
          <w:rFonts w:ascii="Arial" w:eastAsia="Arial" w:hAnsi="Arial" w:cs="Arial"/>
          <w:sz w:val="20"/>
          <w:szCs w:val="20"/>
        </w:rPr>
        <w:t>describe</w:t>
      </w:r>
      <w:proofErr w:type="gramEnd"/>
      <w:r w:rsidR="42E7B1FF" w:rsidRPr="00A40BE7">
        <w:rPr>
          <w:rFonts w:ascii="Arial" w:eastAsia="Arial" w:hAnsi="Arial" w:cs="Arial"/>
          <w:sz w:val="20"/>
          <w:szCs w:val="20"/>
        </w:rPr>
        <w:t xml:space="preserve"> the benefits and services</w:t>
      </w:r>
      <w:r w:rsidRPr="00A40BE7">
        <w:rPr>
          <w:rFonts w:ascii="Arial" w:eastAsia="Arial" w:hAnsi="Arial" w:cs="Arial"/>
          <w:sz w:val="20"/>
          <w:szCs w:val="20"/>
        </w:rPr>
        <w:t xml:space="preserve"> in greater detail including, but not limited to, the following:</w:t>
      </w:r>
    </w:p>
    <w:p w14:paraId="09C92586" w14:textId="63302DFF" w:rsidR="7580ED92" w:rsidRPr="00A40BE7" w:rsidRDefault="7580ED92" w:rsidP="7580ED92">
      <w:pPr>
        <w:pStyle w:val="BodyTextIndent"/>
        <w:ind w:left="1080"/>
        <w:rPr>
          <w:rFonts w:ascii="Arial" w:eastAsia="Arial" w:hAnsi="Arial" w:cs="Arial"/>
          <w:sz w:val="20"/>
          <w:szCs w:val="20"/>
        </w:rPr>
      </w:pPr>
    </w:p>
    <w:p w14:paraId="6693F995" w14:textId="77777777" w:rsidR="00716CD2" w:rsidRPr="00A40BE7" w:rsidRDefault="729F0CC0" w:rsidP="7580ED92">
      <w:pPr>
        <w:pStyle w:val="BodyText"/>
        <w:numPr>
          <w:ilvl w:val="0"/>
          <w:numId w:val="12"/>
        </w:numPr>
        <w:tabs>
          <w:tab w:val="clear" w:pos="1632"/>
        </w:tabs>
        <w:ind w:left="1260"/>
        <w:rPr>
          <w:rFonts w:ascii="Arial" w:eastAsia="Arial" w:hAnsi="Arial" w:cs="Arial"/>
          <w:sz w:val="20"/>
        </w:rPr>
      </w:pPr>
      <w:r w:rsidRPr="00A40BE7">
        <w:rPr>
          <w:rFonts w:ascii="Arial" w:eastAsia="Arial" w:hAnsi="Arial" w:cs="Arial"/>
          <w:sz w:val="20"/>
          <w:u w:val="single"/>
        </w:rPr>
        <w:t>Medicaid and CHIP services</w:t>
      </w:r>
      <w:r w:rsidRPr="00A40BE7">
        <w:rPr>
          <w:rFonts w:ascii="Arial" w:eastAsia="Arial" w:hAnsi="Arial" w:cs="Arial"/>
          <w:sz w:val="20"/>
        </w:rPr>
        <w:t xml:space="preserve"> that are covered under Hoosier Healthwise.</w:t>
      </w:r>
    </w:p>
    <w:p w14:paraId="55DAC8E1" w14:textId="77777777" w:rsidR="00716CD2" w:rsidRPr="00A40BE7" w:rsidRDefault="729F0CC0" w:rsidP="7580ED92">
      <w:pPr>
        <w:pStyle w:val="BodyText"/>
        <w:numPr>
          <w:ilvl w:val="0"/>
          <w:numId w:val="12"/>
        </w:numPr>
        <w:tabs>
          <w:tab w:val="clear" w:pos="1632"/>
        </w:tabs>
        <w:ind w:left="1260"/>
        <w:rPr>
          <w:rFonts w:ascii="Arial" w:eastAsia="Arial" w:hAnsi="Arial" w:cs="Arial"/>
          <w:sz w:val="20"/>
          <w:lang w:val="en-US"/>
        </w:rPr>
      </w:pPr>
      <w:r w:rsidRPr="00A40BE7">
        <w:rPr>
          <w:rFonts w:ascii="Arial" w:eastAsia="Arial" w:hAnsi="Arial" w:cs="Arial"/>
          <w:sz w:val="20"/>
          <w:u w:val="single"/>
          <w:lang w:val="en-US"/>
        </w:rPr>
        <w:t>Self-referral services</w:t>
      </w:r>
      <w:r w:rsidRPr="00A40BE7">
        <w:rPr>
          <w:rFonts w:ascii="Arial" w:eastAsia="Arial" w:hAnsi="Arial" w:cs="Arial"/>
          <w:sz w:val="20"/>
          <w:lang w:val="en-US"/>
        </w:rPr>
        <w:t xml:space="preserve"> that include</w:t>
      </w:r>
      <w:r w:rsidR="42E7B1FF" w:rsidRPr="00A40BE7">
        <w:rPr>
          <w:rFonts w:ascii="Arial" w:eastAsia="Arial" w:hAnsi="Arial" w:cs="Arial"/>
          <w:sz w:val="20"/>
          <w:lang w:val="en-US"/>
        </w:rPr>
        <w:t xml:space="preserve"> but are not limited to</w:t>
      </w:r>
      <w:r w:rsidRPr="00A40BE7">
        <w:rPr>
          <w:rFonts w:ascii="Arial" w:eastAsia="Arial" w:hAnsi="Arial" w:cs="Arial"/>
          <w:sz w:val="20"/>
          <w:lang w:val="en-US"/>
        </w:rPr>
        <w:t xml:space="preserve"> chiropractic, eye care, podiatric, family planning, emergency serv</w:t>
      </w:r>
      <w:r w:rsidR="63481A76" w:rsidRPr="00A40BE7">
        <w:rPr>
          <w:rFonts w:ascii="Arial" w:eastAsia="Arial" w:hAnsi="Arial" w:cs="Arial"/>
          <w:sz w:val="20"/>
          <w:lang w:val="en-US"/>
        </w:rPr>
        <w:t>ices</w:t>
      </w:r>
      <w:r w:rsidR="4AFB62BB" w:rsidRPr="00A40BE7">
        <w:rPr>
          <w:rFonts w:ascii="Arial" w:eastAsia="Arial" w:hAnsi="Arial" w:cs="Arial"/>
          <w:sz w:val="20"/>
          <w:lang w:val="en-US"/>
        </w:rPr>
        <w:t>, urgent care services</w:t>
      </w:r>
      <w:r w:rsidR="63481A76" w:rsidRPr="00A40BE7">
        <w:rPr>
          <w:rFonts w:ascii="Arial" w:eastAsia="Arial" w:hAnsi="Arial" w:cs="Arial"/>
          <w:sz w:val="20"/>
          <w:lang w:val="en-US"/>
        </w:rPr>
        <w:t xml:space="preserve"> and</w:t>
      </w:r>
      <w:r w:rsidRPr="00A40BE7">
        <w:rPr>
          <w:rFonts w:ascii="Arial" w:eastAsia="Arial" w:hAnsi="Arial" w:cs="Arial"/>
          <w:sz w:val="20"/>
          <w:lang w:val="en-US"/>
        </w:rPr>
        <w:t xml:space="preserve"> behavioral health services.</w:t>
      </w:r>
    </w:p>
    <w:p w14:paraId="45595454" w14:textId="37DA595E" w:rsidR="00380BBB" w:rsidRPr="00A40BE7" w:rsidRDefault="213E2565" w:rsidP="7580ED92">
      <w:pPr>
        <w:pStyle w:val="BodyText"/>
        <w:numPr>
          <w:ilvl w:val="0"/>
          <w:numId w:val="12"/>
        </w:numPr>
        <w:tabs>
          <w:tab w:val="clear" w:pos="1632"/>
        </w:tabs>
        <w:ind w:left="1260"/>
        <w:rPr>
          <w:rFonts w:ascii="Arial" w:eastAsia="Arial" w:hAnsi="Arial" w:cs="Arial"/>
          <w:sz w:val="20"/>
        </w:rPr>
      </w:pPr>
      <w:r w:rsidRPr="00A40BE7">
        <w:rPr>
          <w:rFonts w:ascii="Arial" w:eastAsia="Arial" w:hAnsi="Arial" w:cs="Arial"/>
          <w:sz w:val="20"/>
          <w:u w:val="single"/>
        </w:rPr>
        <w:t>Services “carved out”</w:t>
      </w:r>
      <w:r w:rsidRPr="00A40BE7">
        <w:rPr>
          <w:rFonts w:ascii="Arial" w:eastAsia="Arial" w:hAnsi="Arial" w:cs="Arial"/>
          <w:sz w:val="20"/>
        </w:rPr>
        <w:t xml:space="preserve"> from the Contractor’s responsibility are Individualized Education Plan services, Individualized Family Services Plan services, and </w:t>
      </w:r>
      <w:r w:rsidRPr="00A40BE7">
        <w:rPr>
          <w:rFonts w:ascii="Arial" w:eastAsia="Arial" w:hAnsi="Arial" w:cs="Arial"/>
          <w:sz w:val="20"/>
          <w:lang w:val="en-US"/>
        </w:rPr>
        <w:t xml:space="preserve">designated </w:t>
      </w:r>
      <w:r w:rsidRPr="00A40BE7">
        <w:rPr>
          <w:rFonts w:ascii="Arial" w:eastAsia="Arial" w:hAnsi="Arial" w:cs="Arial"/>
          <w:sz w:val="20"/>
        </w:rPr>
        <w:t>pharmacy services reimbursable by Indiana Medicaid FFS.</w:t>
      </w:r>
    </w:p>
    <w:p w14:paraId="0F04E645" w14:textId="77777777" w:rsidR="00906C25" w:rsidRPr="00A40BE7" w:rsidRDefault="729F0CC0" w:rsidP="7580ED92">
      <w:pPr>
        <w:pStyle w:val="BodyText"/>
        <w:numPr>
          <w:ilvl w:val="0"/>
          <w:numId w:val="12"/>
        </w:numPr>
        <w:tabs>
          <w:tab w:val="clear" w:pos="1632"/>
        </w:tabs>
        <w:ind w:left="1260"/>
        <w:rPr>
          <w:rFonts w:ascii="Arial" w:eastAsia="Arial" w:hAnsi="Arial" w:cs="Arial"/>
          <w:sz w:val="20"/>
          <w:lang w:val="en-US"/>
        </w:rPr>
      </w:pPr>
      <w:r w:rsidRPr="00A40BE7">
        <w:rPr>
          <w:rFonts w:ascii="Arial" w:eastAsia="Arial" w:hAnsi="Arial" w:cs="Arial"/>
          <w:sz w:val="20"/>
          <w:u w:val="single"/>
          <w:lang w:val="en-US"/>
        </w:rPr>
        <w:t>Medicaid services excluded</w:t>
      </w:r>
      <w:r w:rsidRPr="00A40BE7">
        <w:rPr>
          <w:rFonts w:ascii="Arial" w:eastAsia="Arial" w:hAnsi="Arial" w:cs="Arial"/>
          <w:sz w:val="20"/>
          <w:lang w:val="en-US"/>
        </w:rPr>
        <w:t xml:space="preserve"> from Hoosier Healthwise are those services that qualify for long-term level of care, i.e., nursing home, home-and community-based service (HCBS) waivers, and hospice</w:t>
      </w:r>
      <w:r w:rsidR="610144AF" w:rsidRPr="00A40BE7">
        <w:rPr>
          <w:rFonts w:ascii="Arial" w:eastAsia="Arial" w:hAnsi="Arial" w:cs="Arial"/>
          <w:sz w:val="20"/>
          <w:lang w:val="en-US"/>
        </w:rPr>
        <w:t>, as well as PRTF services</w:t>
      </w:r>
      <w:r w:rsidRPr="00A40BE7">
        <w:rPr>
          <w:rFonts w:ascii="Arial" w:eastAsia="Arial" w:hAnsi="Arial" w:cs="Arial"/>
          <w:sz w:val="20"/>
          <w:lang w:val="en-US"/>
        </w:rPr>
        <w:t>.</w:t>
      </w:r>
    </w:p>
    <w:p w14:paraId="4A02B10B" w14:textId="649B8816" w:rsidR="00267CBD" w:rsidRPr="00A40BE7" w:rsidRDefault="42E7B1FF" w:rsidP="7580ED92">
      <w:pPr>
        <w:pStyle w:val="BodyText"/>
        <w:numPr>
          <w:ilvl w:val="0"/>
          <w:numId w:val="12"/>
        </w:numPr>
        <w:tabs>
          <w:tab w:val="clear" w:pos="1632"/>
        </w:tabs>
        <w:ind w:left="1260"/>
        <w:rPr>
          <w:rFonts w:ascii="Arial" w:eastAsia="Arial" w:hAnsi="Arial" w:cs="Arial"/>
          <w:sz w:val="20"/>
          <w:lang w:val="en-US"/>
        </w:rPr>
      </w:pPr>
      <w:r w:rsidRPr="00A40BE7">
        <w:rPr>
          <w:rFonts w:ascii="Arial" w:eastAsia="Arial" w:hAnsi="Arial" w:cs="Arial"/>
          <w:sz w:val="20"/>
          <w:u w:val="single"/>
          <w:lang w:val="en-US"/>
        </w:rPr>
        <w:t>Non-covered services</w:t>
      </w:r>
      <w:r w:rsidR="713503B1" w:rsidRPr="00A40BE7">
        <w:rPr>
          <w:rFonts w:ascii="Arial" w:eastAsia="Arial" w:hAnsi="Arial" w:cs="Arial"/>
          <w:sz w:val="20"/>
          <w:lang w:val="en-US"/>
        </w:rPr>
        <w:t xml:space="preserve"> are those services identified in 405 IAC 5 as being non-covered, including the list of non-covered services set forth in</w:t>
      </w:r>
      <w:r w:rsidRPr="00A40BE7">
        <w:rPr>
          <w:rFonts w:ascii="Arial" w:eastAsia="Arial" w:hAnsi="Arial" w:cs="Arial"/>
          <w:sz w:val="20"/>
          <w:lang w:val="en-US"/>
        </w:rPr>
        <w:t xml:space="preserve"> </w:t>
      </w:r>
      <w:r w:rsidR="713503B1" w:rsidRPr="00A40BE7">
        <w:rPr>
          <w:rFonts w:ascii="Arial" w:eastAsia="Arial" w:hAnsi="Arial" w:cs="Arial"/>
          <w:sz w:val="20"/>
          <w:lang w:val="en-US"/>
        </w:rPr>
        <w:t>405 IAC 5-29-1</w:t>
      </w:r>
      <w:r w:rsidR="64805974" w:rsidRPr="00A40BE7">
        <w:rPr>
          <w:rFonts w:ascii="Arial" w:eastAsia="Arial" w:hAnsi="Arial" w:cs="Arial"/>
          <w:sz w:val="20"/>
          <w:lang w:val="en-US"/>
        </w:rPr>
        <w:t xml:space="preserve"> for Package A and </w:t>
      </w:r>
      <w:r w:rsidR="6792A60E" w:rsidRPr="00A40BE7">
        <w:rPr>
          <w:rFonts w:ascii="Arial" w:eastAsia="Arial" w:hAnsi="Arial" w:cs="Arial"/>
          <w:sz w:val="20"/>
          <w:lang w:val="en-US"/>
        </w:rPr>
        <w:t>405 IAC 13-12-1 for Package C</w:t>
      </w:r>
      <w:r w:rsidR="713503B1" w:rsidRPr="00A40BE7">
        <w:rPr>
          <w:rFonts w:ascii="Arial" w:eastAsia="Arial" w:hAnsi="Arial" w:cs="Arial"/>
          <w:sz w:val="20"/>
          <w:lang w:val="en-US"/>
        </w:rPr>
        <w:t>.</w:t>
      </w:r>
      <w:r w:rsidR="531A77C4" w:rsidRPr="00A40BE7">
        <w:rPr>
          <w:rFonts w:ascii="Arial" w:eastAsia="Arial" w:hAnsi="Arial" w:cs="Arial"/>
          <w:sz w:val="20"/>
          <w:lang w:val="en-US"/>
        </w:rPr>
        <w:t xml:space="preserve"> </w:t>
      </w:r>
    </w:p>
    <w:p w14:paraId="1C3B5811" w14:textId="452A8043" w:rsidR="008859A3" w:rsidRPr="00A40BE7" w:rsidRDefault="3A91830C" w:rsidP="7580ED92">
      <w:pPr>
        <w:pStyle w:val="BodyText"/>
        <w:numPr>
          <w:ilvl w:val="0"/>
          <w:numId w:val="12"/>
        </w:numPr>
        <w:tabs>
          <w:tab w:val="clear" w:pos="1632"/>
        </w:tabs>
        <w:ind w:left="1260"/>
        <w:rPr>
          <w:rFonts w:ascii="Arial" w:eastAsia="Arial" w:hAnsi="Arial" w:cs="Arial"/>
          <w:sz w:val="20"/>
          <w:lang w:val="en-US"/>
        </w:rPr>
      </w:pPr>
      <w:r w:rsidRPr="00A40BE7">
        <w:rPr>
          <w:rFonts w:ascii="Arial" w:eastAsia="Arial" w:hAnsi="Arial" w:cs="Arial"/>
          <w:sz w:val="20"/>
          <w:lang w:val="en-US"/>
        </w:rPr>
        <w:t>In accordance with 42 CFR 438.6(f)(2)(</w:t>
      </w:r>
      <w:proofErr w:type="spellStart"/>
      <w:r w:rsidRPr="00A40BE7">
        <w:rPr>
          <w:rFonts w:ascii="Arial" w:eastAsia="Arial" w:hAnsi="Arial" w:cs="Arial"/>
          <w:sz w:val="20"/>
          <w:lang w:val="en-US"/>
        </w:rPr>
        <w:t>i</w:t>
      </w:r>
      <w:proofErr w:type="spellEnd"/>
      <w:r w:rsidRPr="00A40BE7">
        <w:rPr>
          <w:rFonts w:ascii="Arial" w:eastAsia="Arial" w:hAnsi="Arial" w:cs="Arial"/>
          <w:sz w:val="20"/>
          <w:lang w:val="en-US"/>
        </w:rPr>
        <w:t xml:space="preserve">), which sets forth compliance requirements between </w:t>
      </w:r>
      <w:r w:rsidR="42D29296" w:rsidRPr="00A40BE7">
        <w:rPr>
          <w:rFonts w:ascii="Arial" w:eastAsia="Arial" w:hAnsi="Arial" w:cs="Arial"/>
          <w:sz w:val="20"/>
          <w:lang w:val="en-US"/>
        </w:rPr>
        <w:t>MC</w:t>
      </w:r>
      <w:r w:rsidR="0D3D2A18" w:rsidRPr="00A40BE7">
        <w:rPr>
          <w:rFonts w:ascii="Arial" w:eastAsia="Arial" w:hAnsi="Arial" w:cs="Arial"/>
          <w:sz w:val="20"/>
          <w:lang w:val="en-US"/>
        </w:rPr>
        <w:t>O</w:t>
      </w:r>
      <w:r w:rsidRPr="00A40BE7">
        <w:rPr>
          <w:rFonts w:ascii="Arial" w:eastAsia="Arial" w:hAnsi="Arial" w:cs="Arial"/>
          <w:sz w:val="20"/>
          <w:lang w:val="en-US"/>
        </w:rPr>
        <w:t xml:space="preserve">s and </w:t>
      </w:r>
      <w:r w:rsidR="42D29296" w:rsidRPr="00A40BE7">
        <w:rPr>
          <w:rFonts w:ascii="Arial" w:eastAsia="Arial" w:hAnsi="Arial" w:cs="Arial"/>
          <w:sz w:val="20"/>
          <w:lang w:val="en-US"/>
        </w:rPr>
        <w:t>FSSA</w:t>
      </w:r>
      <w:r w:rsidRPr="00A40BE7">
        <w:rPr>
          <w:rFonts w:ascii="Arial" w:eastAsia="Arial" w:hAnsi="Arial" w:cs="Arial"/>
          <w:sz w:val="20"/>
          <w:lang w:val="en-US"/>
        </w:rPr>
        <w:t xml:space="preserve">, payment </w:t>
      </w:r>
      <w:r w:rsidR="074AD608" w:rsidRPr="00A40BE7">
        <w:rPr>
          <w:rFonts w:ascii="Arial" w:eastAsia="Arial" w:hAnsi="Arial" w:cs="Arial"/>
          <w:sz w:val="20"/>
          <w:lang w:val="en-US"/>
        </w:rPr>
        <w:t>must</w:t>
      </w:r>
      <w:r w:rsidRPr="00A40BE7">
        <w:rPr>
          <w:rFonts w:ascii="Arial" w:eastAsia="Arial" w:hAnsi="Arial" w:cs="Arial"/>
          <w:sz w:val="20"/>
          <w:lang w:val="en-US"/>
        </w:rPr>
        <w:t xml:space="preserve"> not be made for provider-preventable conditions (PPCs)</w:t>
      </w:r>
      <w:r w:rsidR="42D29296" w:rsidRPr="00A40BE7">
        <w:rPr>
          <w:rFonts w:ascii="Arial" w:eastAsia="Arial" w:hAnsi="Arial" w:cs="Arial"/>
          <w:sz w:val="20"/>
          <w:lang w:val="en-US"/>
        </w:rPr>
        <w:t>.</w:t>
      </w:r>
    </w:p>
    <w:p w14:paraId="4472409F" w14:textId="77777777" w:rsidR="00A37608" w:rsidRPr="00A40BE7" w:rsidRDefault="00A37608" w:rsidP="6F3C332A">
      <w:pPr>
        <w:pStyle w:val="BodyText"/>
        <w:ind w:left="1272"/>
        <w:rPr>
          <w:rFonts w:ascii="Arial" w:eastAsia="Arial" w:hAnsi="Arial" w:cs="Arial"/>
          <w:sz w:val="20"/>
        </w:rPr>
      </w:pPr>
    </w:p>
    <w:p w14:paraId="23C964C2" w14:textId="51DEBEF8" w:rsidR="00537B1F" w:rsidRPr="00A40BE7" w:rsidRDefault="4BD4D2DD" w:rsidP="166BD2D8">
      <w:pPr>
        <w:pStyle w:val="Heading1"/>
        <w:numPr>
          <w:ilvl w:val="0"/>
          <w:numId w:val="8"/>
        </w:numPr>
        <w:spacing w:line="259" w:lineRule="auto"/>
        <w:ind w:left="540" w:hanging="540"/>
        <w:rPr>
          <w:rFonts w:eastAsia="Arial" w:cs="Arial"/>
          <w:szCs w:val="20"/>
        </w:rPr>
      </w:pPr>
      <w:bookmarkStart w:id="31" w:name="_Toc970212046"/>
      <w:bookmarkStart w:id="32" w:name="_Toc236410394"/>
      <w:r w:rsidRPr="00A40BE7">
        <w:rPr>
          <w:rFonts w:eastAsia="Arial" w:cs="Arial"/>
          <w:szCs w:val="20"/>
        </w:rPr>
        <w:t>Carved-Out Services</w:t>
      </w:r>
      <w:bookmarkEnd w:id="31"/>
      <w:bookmarkEnd w:id="32"/>
    </w:p>
    <w:p w14:paraId="0365AA1A" w14:textId="4CE9D169" w:rsidR="7580ED92" w:rsidRPr="00A40BE7" w:rsidRDefault="7580ED92" w:rsidP="7580ED92">
      <w:pPr>
        <w:rPr>
          <w:rFonts w:ascii="Arial" w:hAnsi="Arial" w:cs="Arial"/>
        </w:rPr>
      </w:pPr>
    </w:p>
    <w:p w14:paraId="34E1DD54" w14:textId="1D1F6069" w:rsidR="00537B1F" w:rsidRPr="00A40BE7" w:rsidRDefault="0ABF7EDA" w:rsidP="7580ED92">
      <w:pPr>
        <w:rPr>
          <w:rFonts w:ascii="Arial" w:eastAsia="Arial" w:hAnsi="Arial" w:cs="Arial"/>
          <w:sz w:val="20"/>
          <w:szCs w:val="20"/>
        </w:rPr>
        <w:sectPr w:rsidR="00537B1F" w:rsidRPr="00A40BE7" w:rsidSect="00537B1F">
          <w:headerReference w:type="default" r:id="rId12"/>
          <w:footerReference w:type="default" r:id="rId13"/>
          <w:pgSz w:w="12240" w:h="15840"/>
          <w:pgMar w:top="1440" w:right="1440" w:bottom="1440" w:left="1440" w:header="720" w:footer="720" w:gutter="0"/>
          <w:cols w:space="720"/>
          <w:docGrid w:linePitch="360"/>
        </w:sectPr>
      </w:pPr>
      <w:r w:rsidRPr="00A40BE7">
        <w:rPr>
          <w:rFonts w:ascii="Arial" w:eastAsia="Arial" w:hAnsi="Arial" w:cs="Arial"/>
          <w:sz w:val="20"/>
          <w:szCs w:val="20"/>
        </w:rPr>
        <w:t xml:space="preserve">The State reserves the right to determine whether specific services, benefits, programs, or populations are administered under this Agreement or through alternative delivery systems. The State will communicate carve-in and carve-out decisions through contract amendments, policy guidance, provider bulletins, or other written communications and will provide reasonable advance notice to support implementation. For members receiving services outside the scope of this Agreement, the Contractor will coordinate with applicable providers, entities, and programs, as appropriate, to support continuity of care; facilitate referrals and transitions; incorporate relevant information into care planning and care coordination activities; exchange information as permitted by law; and assist in addressing barriers to care. The Contractor will not deny, delay, or discontinue care coordination activities for an enrolled member solely because a service they are receiving is administered outside of this Agreement. </w:t>
      </w:r>
    </w:p>
    <w:p w14:paraId="0D603D74" w14:textId="6AF15ECE" w:rsidR="0CD805FE" w:rsidRPr="00A40BE7" w:rsidRDefault="0CD805FE" w:rsidP="166BD2D8">
      <w:pPr>
        <w:pStyle w:val="Heading1"/>
        <w:jc w:val="center"/>
        <w:rPr>
          <w:rFonts w:eastAsia="Arial" w:cs="Arial"/>
          <w:sz w:val="40"/>
          <w:szCs w:val="40"/>
        </w:rPr>
        <w:sectPr w:rsidR="0CD805FE" w:rsidRPr="00A40BE7" w:rsidSect="00AE22F6">
          <w:headerReference w:type="default" r:id="rId14"/>
          <w:footerReference w:type="default" r:id="rId15"/>
          <w:headerReference w:type="first" r:id="rId16"/>
          <w:pgSz w:w="12240" w:h="15840"/>
          <w:pgMar w:top="1440" w:right="1440" w:bottom="1440" w:left="1440" w:header="720" w:footer="720" w:gutter="0"/>
          <w:cols w:space="720"/>
          <w:docGrid w:linePitch="360"/>
        </w:sectPr>
      </w:pPr>
      <w:bookmarkStart w:id="33" w:name="_Toc279754968"/>
      <w:bookmarkStart w:id="34" w:name="_Toc1455821020"/>
      <w:bookmarkStart w:id="35" w:name="_Toc236410395"/>
      <w:r w:rsidRPr="00A40BE7">
        <w:rPr>
          <w:rFonts w:eastAsia="Arial" w:cs="Arial"/>
          <w:sz w:val="40"/>
          <w:szCs w:val="40"/>
        </w:rPr>
        <w:lastRenderedPageBreak/>
        <w:t>TABLE 1. HOOSIER HEALTHWISE BENEFITS</w:t>
      </w:r>
      <w:bookmarkEnd w:id="33"/>
      <w:bookmarkEnd w:id="34"/>
      <w:bookmarkEnd w:id="35"/>
    </w:p>
    <w:tbl>
      <w:tblPr>
        <w:tblStyle w:val="PlainTable2"/>
        <w:tblW w:w="12195" w:type="dxa"/>
        <w:jc w:val="center"/>
        <w:tblLayout w:type="fixed"/>
        <w:tblCellMar>
          <w:left w:w="0" w:type="dxa"/>
          <w:right w:w="0" w:type="dxa"/>
        </w:tblCellMar>
        <w:tblLook w:val="0000" w:firstRow="0" w:lastRow="0" w:firstColumn="0" w:lastColumn="0" w:noHBand="0" w:noVBand="0"/>
      </w:tblPr>
      <w:tblGrid>
        <w:gridCol w:w="2193"/>
        <w:gridCol w:w="1608"/>
        <w:gridCol w:w="4659"/>
        <w:gridCol w:w="3735"/>
      </w:tblGrid>
      <w:tr w:rsidR="00813D79" w:rsidRPr="00A40BE7" w14:paraId="035F8496" w14:textId="77777777" w:rsidTr="1E43FD9C">
        <w:trPr>
          <w:tblHeader/>
          <w:jc w:val="center"/>
        </w:trPr>
        <w:tc>
          <w:tcPr>
            <w:cnfStyle w:val="000010000000" w:firstRow="0" w:lastRow="0" w:firstColumn="0" w:lastColumn="0" w:oddVBand="1" w:evenVBand="0" w:oddHBand="0" w:evenHBand="0" w:firstRowFirstColumn="0" w:firstRowLastColumn="0" w:lastRowFirstColumn="0" w:lastRowLastColumn="0"/>
            <w:tcW w:w="2193" w:type="dxa"/>
          </w:tcPr>
          <w:p w14:paraId="3B276C50" w14:textId="77777777" w:rsidR="00813D79" w:rsidRPr="00A40BE7" w:rsidRDefault="15BEA310" w:rsidP="6F3C332A">
            <w:pPr>
              <w:jc w:val="center"/>
              <w:rPr>
                <w:rFonts w:ascii="Arial" w:eastAsia="Arial" w:hAnsi="Arial" w:cs="Arial"/>
                <w:b/>
                <w:bCs/>
                <w:sz w:val="20"/>
                <w:szCs w:val="20"/>
                <w:vertAlign w:val="superscript"/>
              </w:rPr>
            </w:pPr>
            <w:r w:rsidRPr="00A40BE7">
              <w:rPr>
                <w:rFonts w:ascii="Arial" w:eastAsia="Arial" w:hAnsi="Arial" w:cs="Arial"/>
                <w:b/>
                <w:bCs/>
                <w:sz w:val="20"/>
                <w:szCs w:val="20"/>
              </w:rPr>
              <w:lastRenderedPageBreak/>
              <w:t>Service</w:t>
            </w:r>
            <w:r w:rsidR="00813D79" w:rsidRPr="00A40BE7">
              <w:rPr>
                <w:rStyle w:val="FootnoteReference"/>
                <w:rFonts w:ascii="Arial" w:eastAsia="Arial" w:hAnsi="Arial" w:cs="Arial"/>
                <w:b/>
                <w:bCs/>
                <w:sz w:val="20"/>
                <w:szCs w:val="20"/>
              </w:rPr>
              <w:footnoteReference w:id="2"/>
            </w:r>
          </w:p>
        </w:tc>
        <w:tc>
          <w:tcPr>
            <w:cnfStyle w:val="000001000000" w:firstRow="0" w:lastRow="0" w:firstColumn="0" w:lastColumn="0" w:oddVBand="0" w:evenVBand="1" w:oddHBand="0" w:evenHBand="0" w:firstRowFirstColumn="0" w:firstRowLastColumn="0" w:lastRowFirstColumn="0" w:lastRowLastColumn="0"/>
            <w:tcW w:w="1608" w:type="dxa"/>
          </w:tcPr>
          <w:p w14:paraId="72730809" w14:textId="7CB1BAEF" w:rsidR="00813D79" w:rsidRPr="00A40BE7" w:rsidRDefault="15BEA310" w:rsidP="6F3C332A">
            <w:pPr>
              <w:spacing w:before="36"/>
              <w:jc w:val="center"/>
              <w:rPr>
                <w:rFonts w:ascii="Arial" w:eastAsia="Arial" w:hAnsi="Arial" w:cs="Arial"/>
                <w:b/>
                <w:bCs/>
                <w:sz w:val="20"/>
                <w:szCs w:val="20"/>
                <w:vertAlign w:val="superscript"/>
              </w:rPr>
            </w:pPr>
            <w:r w:rsidRPr="00A40BE7">
              <w:rPr>
                <w:rFonts w:ascii="Arial" w:eastAsia="Arial" w:hAnsi="Arial" w:cs="Arial"/>
                <w:b/>
                <w:bCs/>
                <w:sz w:val="20"/>
                <w:szCs w:val="20"/>
              </w:rPr>
              <w:t>Reimbursed</w:t>
            </w:r>
            <w:r w:rsidR="00813D79" w:rsidRPr="00A40BE7">
              <w:rPr>
                <w:rFonts w:ascii="Arial" w:hAnsi="Arial" w:cs="Arial"/>
              </w:rPr>
              <w:br/>
            </w:r>
            <w:r w:rsidRPr="00A40BE7">
              <w:rPr>
                <w:rFonts w:ascii="Arial" w:eastAsia="Arial" w:hAnsi="Arial" w:cs="Arial"/>
                <w:b/>
                <w:bCs/>
                <w:sz w:val="20"/>
                <w:szCs w:val="20"/>
              </w:rPr>
              <w:t>by MC</w:t>
            </w:r>
            <w:r w:rsidR="0D3D2A18" w:rsidRPr="00A40BE7">
              <w:rPr>
                <w:rFonts w:ascii="Arial" w:eastAsia="Arial" w:hAnsi="Arial" w:cs="Arial"/>
                <w:b/>
                <w:bCs/>
                <w:sz w:val="20"/>
                <w:szCs w:val="20"/>
              </w:rPr>
              <w:t>O</w:t>
            </w:r>
            <w:r w:rsidR="00813D79" w:rsidRPr="00A40BE7">
              <w:rPr>
                <w:rStyle w:val="FootnoteReference"/>
                <w:rFonts w:ascii="Arial" w:eastAsia="Arial" w:hAnsi="Arial" w:cs="Arial"/>
                <w:b/>
                <w:bCs/>
                <w:sz w:val="20"/>
                <w:szCs w:val="20"/>
              </w:rPr>
              <w:footnoteReference w:id="3"/>
            </w:r>
          </w:p>
        </w:tc>
        <w:tc>
          <w:tcPr>
            <w:cnfStyle w:val="000010000000" w:firstRow="0" w:lastRow="0" w:firstColumn="0" w:lastColumn="0" w:oddVBand="1" w:evenVBand="0" w:oddHBand="0" w:evenHBand="0" w:firstRowFirstColumn="0" w:firstRowLastColumn="0" w:lastRowFirstColumn="0" w:lastRowLastColumn="0"/>
            <w:tcW w:w="4659" w:type="dxa"/>
          </w:tcPr>
          <w:p w14:paraId="42082C58" w14:textId="77777777" w:rsidR="00813D79" w:rsidRPr="00A40BE7" w:rsidRDefault="15BEA310" w:rsidP="6F3C332A">
            <w:pPr>
              <w:spacing w:before="36"/>
              <w:jc w:val="center"/>
              <w:rPr>
                <w:rFonts w:ascii="Arial" w:eastAsia="Arial" w:hAnsi="Arial" w:cs="Arial"/>
                <w:b/>
                <w:bCs/>
                <w:sz w:val="20"/>
                <w:szCs w:val="20"/>
                <w:vertAlign w:val="superscript"/>
              </w:rPr>
            </w:pPr>
            <w:r w:rsidRPr="00A40BE7">
              <w:rPr>
                <w:rFonts w:ascii="Arial" w:eastAsia="Arial" w:hAnsi="Arial" w:cs="Arial"/>
                <w:b/>
                <w:bCs/>
                <w:sz w:val="20"/>
                <w:szCs w:val="20"/>
              </w:rPr>
              <w:t>Package A</w:t>
            </w:r>
            <w:r w:rsidR="00813D79" w:rsidRPr="00A40BE7">
              <w:rPr>
                <w:rFonts w:ascii="Arial" w:hAnsi="Arial" w:cs="Arial"/>
              </w:rPr>
              <w:br/>
            </w:r>
            <w:r w:rsidRPr="00A40BE7">
              <w:rPr>
                <w:rFonts w:ascii="Arial" w:eastAsia="Arial" w:hAnsi="Arial" w:cs="Arial"/>
                <w:b/>
                <w:bCs/>
                <w:sz w:val="20"/>
                <w:szCs w:val="20"/>
              </w:rPr>
              <w:t>Standard Plan</w:t>
            </w:r>
            <w:r w:rsidR="00813D79" w:rsidRPr="00A40BE7">
              <w:rPr>
                <w:rStyle w:val="FootnoteReference"/>
                <w:rFonts w:ascii="Arial" w:eastAsia="Arial" w:hAnsi="Arial" w:cs="Arial"/>
                <w:b/>
                <w:bCs/>
                <w:sz w:val="20"/>
                <w:szCs w:val="20"/>
              </w:rPr>
              <w:footnoteReference w:id="4"/>
            </w:r>
          </w:p>
        </w:tc>
        <w:tc>
          <w:tcPr>
            <w:cnfStyle w:val="000001000000" w:firstRow="0" w:lastRow="0" w:firstColumn="0" w:lastColumn="0" w:oddVBand="0" w:evenVBand="1" w:oddHBand="0" w:evenHBand="0" w:firstRowFirstColumn="0" w:firstRowLastColumn="0" w:lastRowFirstColumn="0" w:lastRowLastColumn="0"/>
            <w:tcW w:w="3735" w:type="dxa"/>
          </w:tcPr>
          <w:p w14:paraId="4E99F52C" w14:textId="77777777" w:rsidR="00813D79" w:rsidRPr="00A40BE7" w:rsidRDefault="15BEA310" w:rsidP="6F3C332A">
            <w:pPr>
              <w:ind w:left="56"/>
              <w:jc w:val="center"/>
              <w:rPr>
                <w:rFonts w:ascii="Arial" w:eastAsia="Arial" w:hAnsi="Arial" w:cs="Arial"/>
                <w:b/>
                <w:bCs/>
                <w:sz w:val="20"/>
                <w:szCs w:val="20"/>
              </w:rPr>
            </w:pPr>
            <w:r w:rsidRPr="00A40BE7">
              <w:rPr>
                <w:rFonts w:ascii="Arial" w:eastAsia="Arial" w:hAnsi="Arial" w:cs="Arial"/>
                <w:b/>
                <w:bCs/>
                <w:sz w:val="20"/>
                <w:szCs w:val="20"/>
              </w:rPr>
              <w:t>Package C Children's Health Plan</w:t>
            </w:r>
          </w:p>
        </w:tc>
      </w:tr>
      <w:tr w:rsidR="00973193" w:rsidRPr="00A40BE7" w14:paraId="6E96CCFE" w14:textId="77777777" w:rsidTr="1E43FD9C">
        <w:trPr>
          <w:cnfStyle w:val="000000100000" w:firstRow="0" w:lastRow="0" w:firstColumn="0" w:lastColumn="0" w:oddVBand="0" w:evenVBand="0" w:oddHBand="1" w:evenHBand="0" w:firstRowFirstColumn="0" w:firstRowLastColumn="0" w:lastRowFirstColumn="0" w:lastRowLastColumn="0"/>
          <w:trHeight w:val="3312"/>
          <w:jc w:val="center"/>
        </w:trPr>
        <w:tc>
          <w:tcPr>
            <w:cnfStyle w:val="000010000000" w:firstRow="0" w:lastRow="0" w:firstColumn="0" w:lastColumn="0" w:oddVBand="1" w:evenVBand="0" w:oddHBand="0" w:evenHBand="0" w:firstRowFirstColumn="0" w:firstRowLastColumn="0" w:lastRowFirstColumn="0" w:lastRowLastColumn="0"/>
            <w:tcW w:w="2193" w:type="dxa"/>
          </w:tcPr>
          <w:p w14:paraId="1CA2DDC2" w14:textId="77777777" w:rsidR="00CD5542" w:rsidRPr="00A40BE7" w:rsidRDefault="14DEDA44" w:rsidP="6F3C332A">
            <w:pPr>
              <w:ind w:left="85"/>
              <w:contextualSpacing/>
              <w:rPr>
                <w:rFonts w:ascii="Arial" w:eastAsia="Arial" w:hAnsi="Arial" w:cs="Arial"/>
                <w:b/>
                <w:bCs/>
                <w:sz w:val="20"/>
                <w:szCs w:val="20"/>
              </w:rPr>
            </w:pPr>
            <w:r w:rsidRPr="00A40BE7">
              <w:rPr>
                <w:rFonts w:ascii="Arial" w:eastAsia="Arial" w:hAnsi="Arial" w:cs="Arial"/>
                <w:b/>
                <w:bCs/>
                <w:sz w:val="20"/>
                <w:szCs w:val="20"/>
              </w:rPr>
              <w:t>Adult Mental Health and   Habilitation (AMHH) – 1915(</w:t>
            </w:r>
            <w:proofErr w:type="spellStart"/>
            <w:r w:rsidRPr="00A40BE7">
              <w:rPr>
                <w:rFonts w:ascii="Arial" w:eastAsia="Arial" w:hAnsi="Arial" w:cs="Arial"/>
                <w:b/>
                <w:bCs/>
                <w:sz w:val="20"/>
                <w:szCs w:val="20"/>
              </w:rPr>
              <w:t>i</w:t>
            </w:r>
            <w:proofErr w:type="spellEnd"/>
            <w:r w:rsidRPr="00A40BE7">
              <w:rPr>
                <w:rFonts w:ascii="Arial" w:eastAsia="Arial" w:hAnsi="Arial" w:cs="Arial"/>
                <w:b/>
                <w:bCs/>
                <w:sz w:val="20"/>
                <w:szCs w:val="20"/>
              </w:rPr>
              <w:t xml:space="preserve">) </w:t>
            </w:r>
          </w:p>
          <w:p w14:paraId="002A882C" w14:textId="2F2229EE" w:rsidR="00973193" w:rsidRPr="00A40BE7" w:rsidDel="007315F2" w:rsidRDefault="14DEDA44" w:rsidP="6F3C332A">
            <w:pPr>
              <w:ind w:left="70"/>
              <w:rPr>
                <w:rFonts w:ascii="Arial" w:eastAsia="Arial" w:hAnsi="Arial" w:cs="Arial"/>
                <w:b/>
                <w:bCs/>
                <w:sz w:val="20"/>
                <w:szCs w:val="20"/>
              </w:rPr>
            </w:pPr>
            <w:r w:rsidRPr="00A40BE7">
              <w:rPr>
                <w:rFonts w:ascii="Arial" w:eastAsia="Arial" w:hAnsi="Arial" w:cs="Arial"/>
                <w:sz w:val="20"/>
                <w:szCs w:val="20"/>
              </w:rPr>
              <w:t>(405 IAC 5-21.6)</w:t>
            </w:r>
          </w:p>
        </w:tc>
        <w:tc>
          <w:tcPr>
            <w:cnfStyle w:val="000001000000" w:firstRow="0" w:lastRow="0" w:firstColumn="0" w:lastColumn="0" w:oddVBand="0" w:evenVBand="1" w:oddHBand="0" w:evenHBand="0" w:firstRowFirstColumn="0" w:firstRowLastColumn="0" w:lastRowFirstColumn="0" w:lastRowLastColumn="0"/>
            <w:tcW w:w="1608" w:type="dxa"/>
          </w:tcPr>
          <w:p w14:paraId="7AB69F27" w14:textId="483C0ABE" w:rsidR="00973193" w:rsidRPr="00A40BE7" w:rsidDel="007315F2" w:rsidRDefault="14DEDA44"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1DDDB4B2" w14:textId="77777777" w:rsidR="00DC3014" w:rsidRPr="00A40BE7" w:rsidRDefault="5658F736" w:rsidP="6F3C332A">
            <w:pPr>
              <w:ind w:left="96"/>
              <w:contextualSpacing/>
              <w:rPr>
                <w:rFonts w:ascii="Arial" w:eastAsia="Arial" w:hAnsi="Arial" w:cs="Arial"/>
                <w:sz w:val="20"/>
                <w:szCs w:val="20"/>
              </w:rPr>
            </w:pPr>
            <w:r w:rsidRPr="00A40BE7">
              <w:rPr>
                <w:rFonts w:ascii="Arial" w:eastAsia="Arial" w:hAnsi="Arial" w:cs="Arial"/>
                <w:sz w:val="20"/>
                <w:szCs w:val="20"/>
              </w:rPr>
              <w:t>Coverage is available for individuals determined by the Contractor to meet the clinical criteria of the program. Services include:</w:t>
            </w:r>
          </w:p>
          <w:p w14:paraId="5D69E39C"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Adult day services;</w:t>
            </w:r>
          </w:p>
          <w:p w14:paraId="424DB46F"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HCB habilitation;</w:t>
            </w:r>
          </w:p>
          <w:p w14:paraId="3A0FDB38"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Respite</w:t>
            </w:r>
          </w:p>
          <w:p w14:paraId="0D59C578"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Therapy and behavioral support services;</w:t>
            </w:r>
          </w:p>
          <w:p w14:paraId="47F94311"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 xml:space="preserve">Addiction counseling; </w:t>
            </w:r>
          </w:p>
          <w:p w14:paraId="408EBF0A"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Peer support services;</w:t>
            </w:r>
          </w:p>
          <w:p w14:paraId="3F43B0A2"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Supported community engagement services;</w:t>
            </w:r>
          </w:p>
          <w:p w14:paraId="49A7FC47" w14:textId="77777777" w:rsidR="00DC3014" w:rsidRPr="00A40BE7"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Care coordination; and</w:t>
            </w:r>
          </w:p>
          <w:p w14:paraId="4B048A96" w14:textId="4199F064" w:rsidR="00973193" w:rsidRPr="00A40BE7" w:rsidDel="007315F2" w:rsidRDefault="5658F736"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Medication training and support.</w:t>
            </w:r>
          </w:p>
        </w:tc>
        <w:tc>
          <w:tcPr>
            <w:cnfStyle w:val="000001000000" w:firstRow="0" w:lastRow="0" w:firstColumn="0" w:lastColumn="0" w:oddVBand="0" w:evenVBand="1" w:oddHBand="0" w:evenHBand="0" w:firstRowFirstColumn="0" w:firstRowLastColumn="0" w:lastRowFirstColumn="0" w:lastRowLastColumn="0"/>
            <w:tcW w:w="3735" w:type="dxa"/>
          </w:tcPr>
          <w:p w14:paraId="0845889E" w14:textId="7FC63F05" w:rsidR="00973193" w:rsidRPr="00A40BE7" w:rsidDel="007315F2" w:rsidRDefault="14DEDA44" w:rsidP="6F3C332A">
            <w:pPr>
              <w:ind w:left="135"/>
              <w:rPr>
                <w:rFonts w:ascii="Arial" w:eastAsia="Arial" w:hAnsi="Arial" w:cs="Arial"/>
                <w:sz w:val="20"/>
                <w:szCs w:val="20"/>
              </w:rPr>
            </w:pPr>
            <w:r w:rsidRPr="00A40BE7">
              <w:rPr>
                <w:rFonts w:ascii="Arial" w:eastAsia="Arial" w:hAnsi="Arial" w:cs="Arial"/>
                <w:sz w:val="20"/>
                <w:szCs w:val="20"/>
              </w:rPr>
              <w:t>N/A</w:t>
            </w:r>
          </w:p>
        </w:tc>
      </w:tr>
      <w:tr w:rsidR="00702701" w:rsidRPr="00A40BE7" w14:paraId="527395A6" w14:textId="77777777" w:rsidTr="1E43FD9C">
        <w:trPr>
          <w:trHeight w:val="3312"/>
          <w:jc w:val="center"/>
        </w:trPr>
        <w:tc>
          <w:tcPr>
            <w:cnfStyle w:val="000010000000" w:firstRow="0" w:lastRow="0" w:firstColumn="0" w:lastColumn="0" w:oddVBand="1" w:evenVBand="0" w:oddHBand="0" w:evenHBand="0" w:firstRowFirstColumn="0" w:firstRowLastColumn="0" w:lastRowFirstColumn="0" w:lastRowLastColumn="0"/>
            <w:tcW w:w="2193" w:type="dxa"/>
          </w:tcPr>
          <w:p w14:paraId="149AE9DF" w14:textId="77777777" w:rsidR="00D14E7E" w:rsidRPr="00A40BE7" w:rsidRDefault="7BF87728" w:rsidP="6F3C332A">
            <w:pPr>
              <w:ind w:left="85" w:hanging="85"/>
              <w:contextualSpacing/>
              <w:rPr>
                <w:rFonts w:ascii="Arial" w:eastAsia="Arial" w:hAnsi="Arial" w:cs="Arial"/>
                <w:b/>
                <w:bCs/>
                <w:sz w:val="20"/>
                <w:szCs w:val="20"/>
              </w:rPr>
            </w:pPr>
            <w:r w:rsidRPr="00A40BE7">
              <w:rPr>
                <w:rFonts w:ascii="Arial" w:eastAsia="Arial" w:hAnsi="Arial" w:cs="Arial"/>
                <w:b/>
                <w:bCs/>
                <w:sz w:val="20"/>
                <w:szCs w:val="20"/>
              </w:rPr>
              <w:t>Behavioral and Primary Healthcare Coordination (BPHC) – 1915(</w:t>
            </w:r>
            <w:proofErr w:type="spellStart"/>
            <w:r w:rsidRPr="00A40BE7">
              <w:rPr>
                <w:rFonts w:ascii="Arial" w:eastAsia="Arial" w:hAnsi="Arial" w:cs="Arial"/>
                <w:b/>
                <w:bCs/>
                <w:sz w:val="20"/>
                <w:szCs w:val="20"/>
              </w:rPr>
              <w:t>i</w:t>
            </w:r>
            <w:proofErr w:type="spellEnd"/>
            <w:r w:rsidRPr="00A40BE7">
              <w:rPr>
                <w:rFonts w:ascii="Arial" w:eastAsia="Arial" w:hAnsi="Arial" w:cs="Arial"/>
                <w:b/>
                <w:bCs/>
                <w:sz w:val="20"/>
                <w:szCs w:val="20"/>
              </w:rPr>
              <w:t>)</w:t>
            </w:r>
          </w:p>
          <w:p w14:paraId="27141243" w14:textId="160AC42A" w:rsidR="00702701" w:rsidRPr="00A40BE7" w:rsidRDefault="7BF87728" w:rsidP="6F3C332A">
            <w:pPr>
              <w:ind w:left="70"/>
              <w:rPr>
                <w:rFonts w:ascii="Arial" w:eastAsia="Arial" w:hAnsi="Arial" w:cs="Arial"/>
                <w:b/>
                <w:bCs/>
                <w:sz w:val="20"/>
                <w:szCs w:val="20"/>
              </w:rPr>
            </w:pPr>
            <w:r w:rsidRPr="00A40BE7">
              <w:rPr>
                <w:rFonts w:ascii="Arial" w:eastAsia="Arial" w:hAnsi="Arial" w:cs="Arial"/>
                <w:sz w:val="20"/>
                <w:szCs w:val="20"/>
              </w:rPr>
              <w:t>(405 IAC 5-21.8)</w:t>
            </w:r>
          </w:p>
        </w:tc>
        <w:tc>
          <w:tcPr>
            <w:cnfStyle w:val="000001000000" w:firstRow="0" w:lastRow="0" w:firstColumn="0" w:lastColumn="0" w:oddVBand="0" w:evenVBand="1" w:oddHBand="0" w:evenHBand="0" w:firstRowFirstColumn="0" w:firstRowLastColumn="0" w:lastRowFirstColumn="0" w:lastRowLastColumn="0"/>
            <w:tcW w:w="1608" w:type="dxa"/>
          </w:tcPr>
          <w:p w14:paraId="480D51C8" w14:textId="4D243FE2" w:rsidR="00702701" w:rsidRPr="00A40BE7" w:rsidRDefault="7BF87728"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42073D66" w14:textId="326698E1" w:rsidR="00702701" w:rsidRPr="00A40BE7" w:rsidRDefault="704B1F30" w:rsidP="6F3C332A">
            <w:pPr>
              <w:ind w:left="113" w:right="45"/>
              <w:rPr>
                <w:rFonts w:ascii="Arial" w:eastAsia="Arial" w:hAnsi="Arial" w:cs="Arial"/>
                <w:sz w:val="20"/>
                <w:szCs w:val="20"/>
              </w:rPr>
            </w:pPr>
            <w:r w:rsidRPr="00A40BE7">
              <w:rPr>
                <w:rFonts w:ascii="Arial" w:eastAsia="Arial" w:hAnsi="Arial" w:cs="Arial"/>
                <w:sz w:val="20"/>
                <w:szCs w:val="20"/>
              </w:rPr>
              <w:t>Coverage is available for individuals determined by the Contractor to meet the clinical criteria of the program. Includes coordination of healthcare services to manage the healthcare needs of the recipient including direct assistance in gaining access to health services, coordination of care within and across systems, oversight of the entire case and linkage to appropriate services. Limited to forty-eight (48) units per six (6) months.</w:t>
            </w:r>
          </w:p>
        </w:tc>
        <w:tc>
          <w:tcPr>
            <w:cnfStyle w:val="000001000000" w:firstRow="0" w:lastRow="0" w:firstColumn="0" w:lastColumn="0" w:oddVBand="0" w:evenVBand="1" w:oddHBand="0" w:evenHBand="0" w:firstRowFirstColumn="0" w:firstRowLastColumn="0" w:lastRowFirstColumn="0" w:lastRowLastColumn="0"/>
            <w:tcW w:w="3735" w:type="dxa"/>
          </w:tcPr>
          <w:p w14:paraId="2ACB406E" w14:textId="76039BD1" w:rsidR="00702701" w:rsidRPr="00A40BE7" w:rsidRDefault="190FE4F8" w:rsidP="6F3C332A">
            <w:pPr>
              <w:ind w:left="135" w:right="37"/>
              <w:rPr>
                <w:rFonts w:ascii="Arial" w:eastAsia="Arial" w:hAnsi="Arial" w:cs="Arial"/>
                <w:sz w:val="20"/>
                <w:szCs w:val="20"/>
              </w:rPr>
            </w:pPr>
            <w:r w:rsidRPr="00A40BE7">
              <w:rPr>
                <w:rFonts w:ascii="Arial" w:eastAsia="Arial" w:hAnsi="Arial" w:cs="Arial"/>
                <w:sz w:val="20"/>
                <w:szCs w:val="20"/>
              </w:rPr>
              <w:t>N/A</w:t>
            </w:r>
          </w:p>
        </w:tc>
      </w:tr>
      <w:tr w:rsidR="00F2183C" w:rsidRPr="00A40BE7" w14:paraId="4A2DD4AB" w14:textId="77777777" w:rsidTr="1E43FD9C">
        <w:trPr>
          <w:cnfStyle w:val="000000100000" w:firstRow="0" w:lastRow="0" w:firstColumn="0" w:lastColumn="0" w:oddVBand="0" w:evenVBand="0" w:oddHBand="1" w:evenHBand="0" w:firstRowFirstColumn="0" w:firstRowLastColumn="0" w:lastRowFirstColumn="0" w:lastRowLastColumn="0"/>
          <w:trHeight w:val="3312"/>
          <w:jc w:val="center"/>
        </w:trPr>
        <w:tc>
          <w:tcPr>
            <w:cnfStyle w:val="000010000000" w:firstRow="0" w:lastRow="0" w:firstColumn="0" w:lastColumn="0" w:oddVBand="1" w:evenVBand="0" w:oddHBand="0" w:evenHBand="0" w:firstRowFirstColumn="0" w:firstRowLastColumn="0" w:lastRowFirstColumn="0" w:lastRowLastColumn="0"/>
            <w:tcW w:w="2193" w:type="dxa"/>
          </w:tcPr>
          <w:p w14:paraId="7A4813AD" w14:textId="77777777" w:rsidR="003E068A" w:rsidRPr="00A40BE7" w:rsidRDefault="7CBEE006" w:rsidP="6F3C332A">
            <w:pPr>
              <w:ind w:left="85" w:hanging="85"/>
              <w:contextualSpacing/>
              <w:rPr>
                <w:rFonts w:ascii="Arial" w:eastAsia="Arial" w:hAnsi="Arial" w:cs="Arial"/>
                <w:b/>
                <w:bCs/>
                <w:sz w:val="20"/>
                <w:szCs w:val="20"/>
              </w:rPr>
            </w:pPr>
            <w:r w:rsidRPr="00A40BE7">
              <w:rPr>
                <w:rFonts w:ascii="Arial" w:eastAsia="Arial" w:hAnsi="Arial" w:cs="Arial"/>
                <w:b/>
                <w:bCs/>
                <w:sz w:val="20"/>
                <w:szCs w:val="20"/>
              </w:rPr>
              <w:lastRenderedPageBreak/>
              <w:t>Certified Community Behavioral Health Centers (CCBHCs)</w:t>
            </w:r>
          </w:p>
          <w:p w14:paraId="72C459EB" w14:textId="3A27C417" w:rsidR="00F2183C" w:rsidRPr="00A40BE7" w:rsidRDefault="7CBEE006" w:rsidP="6F3C332A">
            <w:pPr>
              <w:ind w:left="85" w:hanging="85"/>
              <w:contextualSpacing/>
              <w:rPr>
                <w:rFonts w:ascii="Arial" w:eastAsia="Arial" w:hAnsi="Arial" w:cs="Arial"/>
                <w:b/>
                <w:bCs/>
                <w:sz w:val="20"/>
                <w:szCs w:val="20"/>
              </w:rPr>
            </w:pPr>
            <w:r w:rsidRPr="00A40BE7">
              <w:rPr>
                <w:rFonts w:ascii="Arial" w:eastAsia="Arial" w:hAnsi="Arial" w:cs="Arial"/>
                <w:b/>
                <w:bCs/>
                <w:sz w:val="20"/>
                <w:szCs w:val="20"/>
              </w:rPr>
              <w:t>(IC 12-15-1.3-25)</w:t>
            </w:r>
          </w:p>
        </w:tc>
        <w:tc>
          <w:tcPr>
            <w:cnfStyle w:val="000001000000" w:firstRow="0" w:lastRow="0" w:firstColumn="0" w:lastColumn="0" w:oddVBand="0" w:evenVBand="1" w:oddHBand="0" w:evenHBand="0" w:firstRowFirstColumn="0" w:firstRowLastColumn="0" w:lastRowFirstColumn="0" w:lastRowLastColumn="0"/>
            <w:tcW w:w="1608" w:type="dxa"/>
          </w:tcPr>
          <w:p w14:paraId="71BA8035" w14:textId="03C93DCD" w:rsidR="00F2183C" w:rsidRPr="00A40BE7" w:rsidRDefault="7CBEE006"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101AAE3" w14:textId="0846AAD5" w:rsidR="00E71E87" w:rsidRPr="00A40BE7" w:rsidRDefault="2D368F49" w:rsidP="6F3C332A">
            <w:pPr>
              <w:ind w:left="96"/>
              <w:contextualSpacing/>
              <w:rPr>
                <w:rFonts w:ascii="Arial" w:eastAsia="Arial" w:hAnsi="Arial" w:cs="Arial"/>
                <w:sz w:val="20"/>
                <w:szCs w:val="20"/>
              </w:rPr>
            </w:pPr>
            <w:r w:rsidRPr="00A40BE7">
              <w:rPr>
                <w:rFonts w:ascii="Arial" w:eastAsia="Arial" w:hAnsi="Arial" w:cs="Arial"/>
                <w:sz w:val="20"/>
                <w:szCs w:val="20"/>
              </w:rPr>
              <w:t xml:space="preserve">Coverage is available for medically necessary CCBHC services furnished by qualified providers in accordance with </w:t>
            </w:r>
            <w:r w:rsidR="000D37B7" w:rsidRPr="00A40BE7">
              <w:rPr>
                <w:rFonts w:ascii="Arial" w:eastAsia="Arial" w:hAnsi="Arial" w:cs="Arial"/>
                <w:sz w:val="20"/>
                <w:szCs w:val="20"/>
              </w:rPr>
              <w:t>S</w:t>
            </w:r>
            <w:r w:rsidRPr="00A40BE7">
              <w:rPr>
                <w:rFonts w:ascii="Arial" w:eastAsia="Arial" w:hAnsi="Arial" w:cs="Arial"/>
                <w:sz w:val="20"/>
                <w:szCs w:val="20"/>
              </w:rPr>
              <w:t>tate and federal requirements. At a minimum, covered CCBHC services include:</w:t>
            </w:r>
          </w:p>
          <w:p w14:paraId="58058FE5"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Crisis services</w:t>
            </w:r>
          </w:p>
          <w:p w14:paraId="686E1E54"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Treatment planning</w:t>
            </w:r>
          </w:p>
          <w:p w14:paraId="638E6A0F"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Screening, assessment, diagnosis &amp; risk assessment</w:t>
            </w:r>
          </w:p>
          <w:p w14:paraId="6987B0B7"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Outpatient mental health &amp; substance use services</w:t>
            </w:r>
          </w:p>
          <w:p w14:paraId="15935292"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Targeted case management</w:t>
            </w:r>
          </w:p>
          <w:p w14:paraId="4FD368B4"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Outpatient primary care screening &amp; monitoring</w:t>
            </w:r>
          </w:p>
          <w:p w14:paraId="7C64AE09"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Community-based mental health care for veterans</w:t>
            </w:r>
          </w:p>
          <w:p w14:paraId="6AF5FC2F"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Peer, family support &amp; counselor services</w:t>
            </w:r>
          </w:p>
          <w:p w14:paraId="1AD56A91" w14:textId="34A64D73" w:rsidR="00F2183C"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Psychiatric rehabilitation services</w:t>
            </w:r>
          </w:p>
        </w:tc>
        <w:tc>
          <w:tcPr>
            <w:cnfStyle w:val="000001000000" w:firstRow="0" w:lastRow="0" w:firstColumn="0" w:lastColumn="0" w:oddVBand="0" w:evenVBand="1" w:oddHBand="0" w:evenHBand="0" w:firstRowFirstColumn="0" w:firstRowLastColumn="0" w:lastRowFirstColumn="0" w:lastRowLastColumn="0"/>
            <w:tcW w:w="3735" w:type="dxa"/>
          </w:tcPr>
          <w:p w14:paraId="64C6EE75" w14:textId="1B52FD8B" w:rsidR="00E71E87" w:rsidRPr="00A40BE7" w:rsidRDefault="2D368F49" w:rsidP="6F3C332A">
            <w:pPr>
              <w:ind w:left="96"/>
              <w:contextualSpacing/>
              <w:rPr>
                <w:rFonts w:ascii="Arial" w:eastAsia="Arial" w:hAnsi="Arial" w:cs="Arial"/>
                <w:sz w:val="20"/>
                <w:szCs w:val="20"/>
              </w:rPr>
            </w:pPr>
            <w:r w:rsidRPr="00A40BE7">
              <w:rPr>
                <w:rFonts w:ascii="Arial" w:eastAsia="Arial" w:hAnsi="Arial" w:cs="Arial"/>
                <w:sz w:val="20"/>
                <w:szCs w:val="20"/>
              </w:rPr>
              <w:t xml:space="preserve">Coverage is available for medically necessary CCBHC services furnished by qualified providers in accordance with </w:t>
            </w:r>
            <w:r w:rsidR="000D37B7" w:rsidRPr="00A40BE7">
              <w:rPr>
                <w:rFonts w:ascii="Arial" w:eastAsia="Arial" w:hAnsi="Arial" w:cs="Arial"/>
                <w:sz w:val="20"/>
                <w:szCs w:val="20"/>
              </w:rPr>
              <w:t>S</w:t>
            </w:r>
            <w:r w:rsidRPr="00A40BE7">
              <w:rPr>
                <w:rFonts w:ascii="Arial" w:eastAsia="Arial" w:hAnsi="Arial" w:cs="Arial"/>
                <w:sz w:val="20"/>
                <w:szCs w:val="20"/>
              </w:rPr>
              <w:t>tate and federal requirements. At a minimum, covered CCBHC services include:</w:t>
            </w:r>
          </w:p>
          <w:p w14:paraId="3EB6DE6A"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Crisis services</w:t>
            </w:r>
          </w:p>
          <w:p w14:paraId="087F4F2B"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Treatment planning</w:t>
            </w:r>
          </w:p>
          <w:p w14:paraId="170CE31D"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Screening, assessment, diagnosis &amp; risk assessment</w:t>
            </w:r>
          </w:p>
          <w:p w14:paraId="647195BE"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Outpatient mental health &amp; substance use services</w:t>
            </w:r>
          </w:p>
          <w:p w14:paraId="748A7B6D"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Targeted case management</w:t>
            </w:r>
          </w:p>
          <w:p w14:paraId="7FAE09E4"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Outpatient primary care screening &amp; monitoring</w:t>
            </w:r>
          </w:p>
          <w:p w14:paraId="52BE756D"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Community-based mental health care for veterans</w:t>
            </w:r>
          </w:p>
          <w:p w14:paraId="63A0F194" w14:textId="77777777" w:rsidR="00E71E87"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Peer, family support &amp; counselor services</w:t>
            </w:r>
          </w:p>
          <w:p w14:paraId="0865F327" w14:textId="6B3176A1" w:rsidR="00F2183C" w:rsidRPr="00A40BE7" w:rsidRDefault="2D368F49" w:rsidP="6F3C332A">
            <w:pPr>
              <w:pStyle w:val="ListParagraph"/>
              <w:numPr>
                <w:ilvl w:val="0"/>
                <w:numId w:val="24"/>
              </w:numPr>
              <w:spacing w:after="160"/>
              <w:rPr>
                <w:rFonts w:ascii="Arial" w:eastAsia="Arial" w:hAnsi="Arial"/>
                <w:sz w:val="20"/>
                <w:szCs w:val="20"/>
              </w:rPr>
            </w:pPr>
            <w:r w:rsidRPr="00A40BE7">
              <w:rPr>
                <w:rFonts w:ascii="Arial" w:eastAsia="Arial" w:hAnsi="Arial"/>
                <w:sz w:val="20"/>
                <w:szCs w:val="20"/>
              </w:rPr>
              <w:t>Psychiatric rehabilitation services</w:t>
            </w:r>
          </w:p>
        </w:tc>
      </w:tr>
      <w:tr w:rsidR="00FA59C4" w:rsidRPr="00A40BE7" w14:paraId="169CFB2B" w14:textId="77777777" w:rsidTr="1E43FD9C">
        <w:trPr>
          <w:trHeight w:val="3312"/>
          <w:jc w:val="center"/>
        </w:trPr>
        <w:tc>
          <w:tcPr>
            <w:cnfStyle w:val="000010000000" w:firstRow="0" w:lastRow="0" w:firstColumn="0" w:lastColumn="0" w:oddVBand="1" w:evenVBand="0" w:oddHBand="0" w:evenHBand="0" w:firstRowFirstColumn="0" w:firstRowLastColumn="0" w:lastRowFirstColumn="0" w:lastRowLastColumn="0"/>
            <w:tcW w:w="2193" w:type="dxa"/>
          </w:tcPr>
          <w:p w14:paraId="5273D550" w14:textId="77777777" w:rsidR="00C81055" w:rsidRPr="00A40BE7" w:rsidRDefault="092DFD5C" w:rsidP="6F3C332A">
            <w:pPr>
              <w:ind w:left="85" w:hanging="85"/>
              <w:contextualSpacing/>
              <w:rPr>
                <w:rFonts w:ascii="Arial" w:eastAsia="Arial" w:hAnsi="Arial" w:cs="Arial"/>
                <w:b/>
                <w:bCs/>
                <w:sz w:val="20"/>
                <w:szCs w:val="20"/>
              </w:rPr>
            </w:pPr>
            <w:r w:rsidRPr="00A40BE7">
              <w:rPr>
                <w:rFonts w:ascii="Arial" w:eastAsia="Arial" w:hAnsi="Arial" w:cs="Arial"/>
                <w:b/>
                <w:bCs/>
                <w:sz w:val="20"/>
                <w:szCs w:val="20"/>
              </w:rPr>
              <w:t>Children’s Mental Health Wraparound (CMHW) – 1915(</w:t>
            </w:r>
            <w:proofErr w:type="spellStart"/>
            <w:r w:rsidRPr="00A40BE7">
              <w:rPr>
                <w:rFonts w:ascii="Arial" w:eastAsia="Arial" w:hAnsi="Arial" w:cs="Arial"/>
                <w:b/>
                <w:bCs/>
                <w:sz w:val="20"/>
                <w:szCs w:val="20"/>
              </w:rPr>
              <w:t>i</w:t>
            </w:r>
            <w:proofErr w:type="spellEnd"/>
            <w:r w:rsidRPr="00A40BE7">
              <w:rPr>
                <w:rFonts w:ascii="Arial" w:eastAsia="Arial" w:hAnsi="Arial" w:cs="Arial"/>
                <w:b/>
                <w:bCs/>
                <w:sz w:val="20"/>
                <w:szCs w:val="20"/>
              </w:rPr>
              <w:t>)</w:t>
            </w:r>
          </w:p>
          <w:p w14:paraId="67EB1581" w14:textId="40CB39C6" w:rsidR="00FA59C4" w:rsidRPr="00A40BE7" w:rsidRDefault="092DFD5C" w:rsidP="6F3C332A">
            <w:pPr>
              <w:ind w:left="70"/>
              <w:rPr>
                <w:rFonts w:ascii="Arial" w:eastAsia="Arial" w:hAnsi="Arial" w:cs="Arial"/>
                <w:b/>
                <w:bCs/>
                <w:sz w:val="20"/>
                <w:szCs w:val="20"/>
              </w:rPr>
            </w:pPr>
            <w:r w:rsidRPr="00A40BE7">
              <w:rPr>
                <w:rFonts w:ascii="Arial" w:eastAsia="Arial" w:hAnsi="Arial" w:cs="Arial"/>
                <w:sz w:val="20"/>
                <w:szCs w:val="20"/>
              </w:rPr>
              <w:t>(405 IAC 5-21.7)</w:t>
            </w:r>
          </w:p>
        </w:tc>
        <w:tc>
          <w:tcPr>
            <w:cnfStyle w:val="000001000000" w:firstRow="0" w:lastRow="0" w:firstColumn="0" w:lastColumn="0" w:oddVBand="0" w:evenVBand="1" w:oddHBand="0" w:evenHBand="0" w:firstRowFirstColumn="0" w:firstRowLastColumn="0" w:lastRowFirstColumn="0" w:lastRowLastColumn="0"/>
            <w:tcW w:w="1608" w:type="dxa"/>
          </w:tcPr>
          <w:p w14:paraId="40A4DBEA" w14:textId="50FDA6C1" w:rsidR="00FA59C4" w:rsidRPr="00A40BE7" w:rsidRDefault="092DFD5C"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05C1A4C1" w14:textId="77777777" w:rsidR="00D62CE4" w:rsidRPr="00A40BE7" w:rsidRDefault="3E0B0363" w:rsidP="6F3C332A">
            <w:pPr>
              <w:ind w:left="96"/>
              <w:contextualSpacing/>
              <w:rPr>
                <w:rFonts w:ascii="Arial" w:eastAsia="Arial" w:hAnsi="Arial" w:cs="Arial"/>
                <w:sz w:val="20"/>
                <w:szCs w:val="20"/>
              </w:rPr>
            </w:pPr>
            <w:r w:rsidRPr="00A40BE7">
              <w:rPr>
                <w:rFonts w:ascii="Arial" w:eastAsia="Arial" w:hAnsi="Arial" w:cs="Arial"/>
                <w:sz w:val="20"/>
                <w:szCs w:val="20"/>
              </w:rPr>
              <w:t>Coverage is available for individuals determined by the Contractor to meet the clinical criteria of the program. Services include:</w:t>
            </w:r>
          </w:p>
          <w:p w14:paraId="70DA3682"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Family support and training;</w:t>
            </w:r>
          </w:p>
          <w:p w14:paraId="7E6A147B"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Habilitation;</w:t>
            </w:r>
          </w:p>
          <w:p w14:paraId="3A662426"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Respite; and</w:t>
            </w:r>
          </w:p>
          <w:p w14:paraId="0F9588FC" w14:textId="0D5614BC" w:rsidR="00FA59C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Wraparound facilitation.</w:t>
            </w:r>
          </w:p>
        </w:tc>
        <w:tc>
          <w:tcPr>
            <w:cnfStyle w:val="000001000000" w:firstRow="0" w:lastRow="0" w:firstColumn="0" w:lastColumn="0" w:oddVBand="0" w:evenVBand="1" w:oddHBand="0" w:evenHBand="0" w:firstRowFirstColumn="0" w:firstRowLastColumn="0" w:lastRowFirstColumn="0" w:lastRowLastColumn="0"/>
            <w:tcW w:w="3735" w:type="dxa"/>
          </w:tcPr>
          <w:p w14:paraId="330BAED4" w14:textId="77777777" w:rsidR="00D62CE4" w:rsidRPr="00A40BE7" w:rsidRDefault="3E0B0363" w:rsidP="6F3C332A">
            <w:pPr>
              <w:ind w:left="96"/>
              <w:contextualSpacing/>
              <w:rPr>
                <w:rFonts w:ascii="Arial" w:eastAsia="Arial" w:hAnsi="Arial" w:cs="Arial"/>
                <w:sz w:val="20"/>
                <w:szCs w:val="20"/>
              </w:rPr>
            </w:pPr>
            <w:r w:rsidRPr="00A40BE7">
              <w:rPr>
                <w:rFonts w:ascii="Arial" w:eastAsia="Arial" w:hAnsi="Arial" w:cs="Arial"/>
                <w:sz w:val="20"/>
                <w:szCs w:val="20"/>
              </w:rPr>
              <w:t>Coverage is available for individuals determined by the Contractor to meet the clinical criteria of the program. Services include:</w:t>
            </w:r>
          </w:p>
          <w:p w14:paraId="623EB9E1"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Family support and training;</w:t>
            </w:r>
          </w:p>
          <w:p w14:paraId="1B6DD5CA"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Habilitation;</w:t>
            </w:r>
          </w:p>
          <w:p w14:paraId="5522C988" w14:textId="77777777" w:rsidR="00D62CE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Respite; and</w:t>
            </w:r>
          </w:p>
          <w:p w14:paraId="76B4F161" w14:textId="1B884098" w:rsidR="00FA59C4" w:rsidRPr="00A40BE7" w:rsidRDefault="3E0B0363" w:rsidP="6F3C332A">
            <w:pPr>
              <w:pStyle w:val="ListParagraph"/>
              <w:numPr>
                <w:ilvl w:val="0"/>
                <w:numId w:val="25"/>
              </w:numPr>
              <w:spacing w:after="160"/>
              <w:rPr>
                <w:rFonts w:ascii="Arial" w:eastAsia="Arial" w:hAnsi="Arial"/>
                <w:sz w:val="20"/>
                <w:szCs w:val="20"/>
              </w:rPr>
            </w:pPr>
            <w:r w:rsidRPr="00A40BE7">
              <w:rPr>
                <w:rFonts w:ascii="Arial" w:eastAsia="Arial" w:hAnsi="Arial"/>
                <w:sz w:val="20"/>
                <w:szCs w:val="20"/>
              </w:rPr>
              <w:t>Wraparound facilitation.</w:t>
            </w:r>
          </w:p>
        </w:tc>
      </w:tr>
      <w:tr w:rsidR="00813D79" w:rsidRPr="00A40BE7" w14:paraId="6170C0E0" w14:textId="77777777" w:rsidTr="1E43FD9C">
        <w:trPr>
          <w:cnfStyle w:val="000000100000" w:firstRow="0" w:lastRow="0" w:firstColumn="0" w:lastColumn="0" w:oddVBand="0" w:evenVBand="0" w:oddHBand="1" w:evenHBand="0" w:firstRowFirstColumn="0" w:firstRowLastColumn="0" w:lastRowFirstColumn="0" w:lastRowLastColumn="0"/>
          <w:trHeight w:val="3312"/>
          <w:jc w:val="center"/>
        </w:trPr>
        <w:tc>
          <w:tcPr>
            <w:cnfStyle w:val="000010000000" w:firstRow="0" w:lastRow="0" w:firstColumn="0" w:lastColumn="0" w:oddVBand="1" w:evenVBand="0" w:oddHBand="0" w:evenHBand="0" w:firstRowFirstColumn="0" w:firstRowLastColumn="0" w:lastRowFirstColumn="0" w:lastRowLastColumn="0"/>
            <w:tcW w:w="2193" w:type="dxa"/>
          </w:tcPr>
          <w:p w14:paraId="3BC0BA7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Chiropractors*</w:t>
            </w:r>
          </w:p>
          <w:p w14:paraId="6BBEDB45"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5-12)</w:t>
            </w:r>
          </w:p>
          <w:p w14:paraId="13EED71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13-11)</w:t>
            </w:r>
          </w:p>
        </w:tc>
        <w:tc>
          <w:tcPr>
            <w:cnfStyle w:val="000001000000" w:firstRow="0" w:lastRow="0" w:firstColumn="0" w:lastColumn="0" w:oddVBand="0" w:evenVBand="1" w:oddHBand="0" w:evenHBand="0" w:firstRowFirstColumn="0" w:firstRowLastColumn="0" w:lastRowFirstColumn="0" w:lastRowLastColumn="0"/>
            <w:tcW w:w="1608" w:type="dxa"/>
          </w:tcPr>
          <w:p w14:paraId="4CBD30FE"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110D5240"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(Self-referral)</w:t>
            </w:r>
          </w:p>
        </w:tc>
        <w:tc>
          <w:tcPr>
            <w:cnfStyle w:val="000010000000" w:firstRow="0" w:lastRow="0" w:firstColumn="0" w:lastColumn="0" w:oddVBand="1" w:evenVBand="0" w:oddHBand="0" w:evenHBand="0" w:firstRowFirstColumn="0" w:firstRowLastColumn="0" w:lastRowFirstColumn="0" w:lastRowLastColumn="0"/>
            <w:tcW w:w="4659" w:type="dxa"/>
          </w:tcPr>
          <w:p w14:paraId="471909C9" w14:textId="77777777" w:rsidR="00813D79" w:rsidRPr="00A40BE7" w:rsidRDefault="15BEA310" w:rsidP="6F3C332A">
            <w:pPr>
              <w:ind w:left="113" w:right="45"/>
              <w:rPr>
                <w:rFonts w:ascii="Arial" w:eastAsia="Arial" w:hAnsi="Arial" w:cs="Arial"/>
                <w:sz w:val="20"/>
                <w:szCs w:val="20"/>
              </w:rPr>
            </w:pPr>
            <w:r w:rsidRPr="00A40BE7">
              <w:rPr>
                <w:rFonts w:ascii="Arial" w:eastAsia="Arial" w:hAnsi="Arial" w:cs="Arial"/>
                <w:sz w:val="20"/>
                <w:szCs w:val="20"/>
              </w:rPr>
              <w:t>Coverage is available for covered services provided by a licensed chiropractor when rendered within the scope of the practice of chiropractic. Reimbursement is limited to a total of fifty (50) office visits or treatments per member per year, which includes a maximum reimbursement of no more than five (5) office visits per member per year.  For example</w:t>
            </w:r>
            <w:r w:rsidR="025C1F7D" w:rsidRPr="00A40BE7">
              <w:rPr>
                <w:rFonts w:ascii="Arial" w:eastAsia="Arial" w:hAnsi="Arial" w:cs="Arial"/>
                <w:sz w:val="20"/>
                <w:szCs w:val="20"/>
              </w:rPr>
              <w:t>,</w:t>
            </w:r>
            <w:r w:rsidRPr="00A40BE7">
              <w:rPr>
                <w:rFonts w:ascii="Arial" w:eastAsia="Arial" w:hAnsi="Arial" w:cs="Arial"/>
                <w:sz w:val="20"/>
                <w:szCs w:val="20"/>
              </w:rPr>
              <w:t xml:space="preserve"> a Chiropractor may bill for a maximum of 5 visits and 45 treatments (5+45=50</w:t>
            </w:r>
            <w:proofErr w:type="gramStart"/>
            <w:r w:rsidRPr="00A40BE7">
              <w:rPr>
                <w:rFonts w:ascii="Arial" w:eastAsia="Arial" w:hAnsi="Arial" w:cs="Arial"/>
                <w:sz w:val="20"/>
                <w:szCs w:val="20"/>
              </w:rPr>
              <w:t>), but</w:t>
            </w:r>
            <w:proofErr w:type="gramEnd"/>
            <w:r w:rsidRPr="00A40BE7">
              <w:rPr>
                <w:rFonts w:ascii="Arial" w:eastAsia="Arial" w:hAnsi="Arial" w:cs="Arial"/>
                <w:sz w:val="20"/>
                <w:szCs w:val="20"/>
              </w:rPr>
              <w:t xml:space="preserve"> may not </w:t>
            </w:r>
            <w:proofErr w:type="gramStart"/>
            <w:r w:rsidRPr="00A40BE7">
              <w:rPr>
                <w:rFonts w:ascii="Arial" w:eastAsia="Arial" w:hAnsi="Arial" w:cs="Arial"/>
                <w:sz w:val="20"/>
                <w:szCs w:val="20"/>
              </w:rPr>
              <w:t>bill</w:t>
            </w:r>
            <w:proofErr w:type="gramEnd"/>
            <w:r w:rsidRPr="00A40BE7">
              <w:rPr>
                <w:rFonts w:ascii="Arial" w:eastAsia="Arial" w:hAnsi="Arial" w:cs="Arial"/>
                <w:sz w:val="20"/>
                <w:szCs w:val="20"/>
              </w:rPr>
              <w:t xml:space="preserve"> for 50 treatments and 5 visits. (50+5 =55).</w:t>
            </w:r>
          </w:p>
        </w:tc>
        <w:tc>
          <w:tcPr>
            <w:cnfStyle w:val="000001000000" w:firstRow="0" w:lastRow="0" w:firstColumn="0" w:lastColumn="0" w:oddVBand="0" w:evenVBand="1" w:oddHBand="0" w:evenHBand="0" w:firstRowFirstColumn="0" w:firstRowLastColumn="0" w:lastRowFirstColumn="0" w:lastRowLastColumn="0"/>
            <w:tcW w:w="3735" w:type="dxa"/>
          </w:tcPr>
          <w:p w14:paraId="26994820" w14:textId="185D0204" w:rsidR="00813D79" w:rsidRPr="00A40BE7" w:rsidRDefault="15BEA310" w:rsidP="6F3C332A">
            <w:pPr>
              <w:ind w:left="135" w:right="37"/>
              <w:rPr>
                <w:rFonts w:ascii="Arial" w:eastAsia="Arial" w:hAnsi="Arial" w:cs="Arial"/>
                <w:sz w:val="20"/>
                <w:szCs w:val="20"/>
              </w:rPr>
            </w:pPr>
            <w:r w:rsidRPr="00A40BE7">
              <w:rPr>
                <w:rFonts w:ascii="Arial" w:eastAsia="Arial" w:hAnsi="Arial" w:cs="Arial"/>
                <w:sz w:val="20"/>
                <w:szCs w:val="20"/>
              </w:rPr>
              <w:t xml:space="preserve">Coverage is available for covered services provided by a licensed chiropractor when rendered within the scope of the practice of chiropractic.  Limited to five visits and 14 therapeutic physical medicine treatments per member per rolling </w:t>
            </w:r>
            <w:r w:rsidR="4A7BC5C5" w:rsidRPr="00A40BE7">
              <w:rPr>
                <w:rFonts w:ascii="Arial" w:eastAsia="Arial" w:hAnsi="Arial" w:cs="Arial"/>
                <w:sz w:val="20"/>
                <w:szCs w:val="20"/>
              </w:rPr>
              <w:t>twelve (12) month period</w:t>
            </w:r>
            <w:r w:rsidRPr="00A40BE7">
              <w:rPr>
                <w:rFonts w:ascii="Arial" w:eastAsia="Arial" w:hAnsi="Arial" w:cs="Arial"/>
                <w:sz w:val="20"/>
                <w:szCs w:val="20"/>
              </w:rPr>
              <w:t xml:space="preserve">.  An additional 36 treatments may be covered if prior approval is obtained based on medical necessity.  </w:t>
            </w:r>
          </w:p>
        </w:tc>
      </w:tr>
      <w:tr w:rsidR="00813D79" w:rsidRPr="00A40BE7" w14:paraId="23FCAEEB"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3DA435A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Dental Services</w:t>
            </w:r>
          </w:p>
          <w:p w14:paraId="5FAA3CA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5-14)</w:t>
            </w:r>
          </w:p>
        </w:tc>
        <w:tc>
          <w:tcPr>
            <w:cnfStyle w:val="000001000000" w:firstRow="0" w:lastRow="0" w:firstColumn="0" w:lastColumn="0" w:oddVBand="0" w:evenVBand="1" w:oddHBand="0" w:evenHBand="0" w:firstRowFirstColumn="0" w:firstRowLastColumn="0" w:lastRowFirstColumn="0" w:lastRowLastColumn="0"/>
            <w:tcW w:w="1608" w:type="dxa"/>
          </w:tcPr>
          <w:p w14:paraId="20E694DD"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48E997DC" w14:textId="77777777" w:rsidR="00813D79" w:rsidRPr="00A40BE7" w:rsidRDefault="15BEA310" w:rsidP="6F3C332A">
            <w:pPr>
              <w:ind w:left="113" w:right="45"/>
              <w:rPr>
                <w:rFonts w:ascii="Arial" w:eastAsia="Arial" w:hAnsi="Arial" w:cs="Arial"/>
                <w:sz w:val="20"/>
                <w:szCs w:val="20"/>
              </w:rPr>
            </w:pPr>
            <w:r w:rsidRPr="00A40BE7">
              <w:rPr>
                <w:rFonts w:ascii="Arial" w:eastAsia="Arial" w:hAnsi="Arial" w:cs="Arial"/>
                <w:sz w:val="20"/>
                <w:szCs w:val="20"/>
              </w:rPr>
              <w:t xml:space="preserve">In accordance with Federal law, all medically necessary dental services are provided for children under age 21 even if the service is not otherwise covered under Package A. </w:t>
            </w:r>
          </w:p>
        </w:tc>
        <w:tc>
          <w:tcPr>
            <w:cnfStyle w:val="000001000000" w:firstRow="0" w:lastRow="0" w:firstColumn="0" w:lastColumn="0" w:oddVBand="0" w:evenVBand="1" w:oddHBand="0" w:evenHBand="0" w:firstRowFirstColumn="0" w:firstRowLastColumn="0" w:lastRowFirstColumn="0" w:lastRowLastColumn="0"/>
            <w:tcW w:w="3735" w:type="dxa"/>
          </w:tcPr>
          <w:p w14:paraId="4473A7E4" w14:textId="6BA7C50F" w:rsidR="00813D79" w:rsidRPr="00A40BE7" w:rsidRDefault="15BEA310" w:rsidP="6F3C332A">
            <w:pPr>
              <w:ind w:left="142" w:right="127"/>
              <w:rPr>
                <w:rFonts w:ascii="Arial" w:eastAsia="Arial" w:hAnsi="Arial" w:cs="Arial"/>
                <w:sz w:val="20"/>
                <w:szCs w:val="20"/>
              </w:rPr>
            </w:pPr>
            <w:r w:rsidRPr="00A40BE7">
              <w:rPr>
                <w:rFonts w:ascii="Arial" w:eastAsia="Arial" w:hAnsi="Arial" w:cs="Arial"/>
                <w:sz w:val="20"/>
                <w:szCs w:val="20"/>
              </w:rPr>
              <w:t>All medically necessary dental services are provided for children enrolled in Package C even if the service is not otherwise covered under CHIP.</w:t>
            </w:r>
          </w:p>
        </w:tc>
      </w:tr>
      <w:tr w:rsidR="00813D79" w:rsidRPr="00A40BE7" w14:paraId="41D0A66B"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2FCF4616"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Diabetes Self</w:t>
            </w:r>
          </w:p>
          <w:p w14:paraId="3DC0963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Management</w:t>
            </w:r>
          </w:p>
          <w:p w14:paraId="20501FEA" w14:textId="77777777" w:rsidR="00813D79" w:rsidRPr="00A40BE7" w:rsidRDefault="15BEA310" w:rsidP="6F3C332A">
            <w:pPr>
              <w:spacing w:before="36" w:line="189" w:lineRule="auto"/>
              <w:ind w:left="70"/>
              <w:rPr>
                <w:rFonts w:ascii="Arial" w:eastAsia="Arial" w:hAnsi="Arial" w:cs="Arial"/>
                <w:b/>
                <w:bCs/>
                <w:sz w:val="20"/>
                <w:szCs w:val="20"/>
              </w:rPr>
            </w:pPr>
            <w:r w:rsidRPr="00A40BE7">
              <w:rPr>
                <w:rFonts w:ascii="Arial" w:eastAsia="Arial" w:hAnsi="Arial" w:cs="Arial"/>
                <w:b/>
                <w:bCs/>
                <w:sz w:val="20"/>
                <w:szCs w:val="20"/>
              </w:rPr>
              <w:t>Training</w:t>
            </w:r>
          </w:p>
          <w:p w14:paraId="3CE51C9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3C878D40" w14:textId="77777777" w:rsidR="00813D79" w:rsidRPr="00A40BE7" w:rsidRDefault="15BEA310" w:rsidP="6F3C332A">
            <w:pPr>
              <w:spacing w:line="194" w:lineRule="auto"/>
              <w:ind w:left="70"/>
              <w:rPr>
                <w:rFonts w:ascii="Arial" w:eastAsia="Arial" w:hAnsi="Arial" w:cs="Arial"/>
                <w:b/>
                <w:bCs/>
                <w:sz w:val="20"/>
                <w:szCs w:val="20"/>
              </w:rPr>
            </w:pPr>
            <w:r w:rsidRPr="00A40BE7">
              <w:rPr>
                <w:rFonts w:ascii="Arial" w:eastAsia="Arial" w:hAnsi="Arial" w:cs="Arial"/>
                <w:sz w:val="20"/>
                <w:szCs w:val="20"/>
              </w:rPr>
              <w:t>(405 IAC 5-36)</w:t>
            </w:r>
            <w:r w:rsidRPr="00A40BE7">
              <w:rPr>
                <w:rFonts w:ascii="Arial" w:eastAsia="Arial" w:hAnsi="Arial" w:cs="Arial"/>
                <w:b/>
                <w:bCs/>
                <w:sz w:val="20"/>
                <w:szCs w:val="20"/>
              </w:rPr>
              <w:t xml:space="preserve"> </w:t>
            </w:r>
          </w:p>
        </w:tc>
        <w:tc>
          <w:tcPr>
            <w:cnfStyle w:val="000001000000" w:firstRow="0" w:lastRow="0" w:firstColumn="0" w:lastColumn="0" w:oddVBand="0" w:evenVBand="1" w:oddHBand="0" w:evenHBand="0" w:firstRowFirstColumn="0" w:firstRowLastColumn="0" w:lastRowFirstColumn="0" w:lastRowLastColumn="0"/>
            <w:tcW w:w="1608" w:type="dxa"/>
          </w:tcPr>
          <w:p w14:paraId="37429E6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11C39A35" w14:textId="77777777" w:rsidR="00813D79" w:rsidRPr="00A40BE7" w:rsidRDefault="15BEA310" w:rsidP="6F3C332A">
            <w:pPr>
              <w:ind w:left="117" w:right="135"/>
              <w:rPr>
                <w:rFonts w:ascii="Arial" w:eastAsia="Arial" w:hAnsi="Arial" w:cs="Arial"/>
                <w:sz w:val="20"/>
                <w:szCs w:val="20"/>
              </w:rPr>
            </w:pPr>
            <w:r w:rsidRPr="00A40BE7">
              <w:rPr>
                <w:rFonts w:ascii="Arial" w:eastAsia="Arial" w:hAnsi="Arial" w:cs="Arial"/>
                <w:sz w:val="20"/>
                <w:szCs w:val="20"/>
              </w:rPr>
              <w:t>Limited to 16 units per member per year.  Additional units may be prior authorized.</w:t>
            </w:r>
          </w:p>
        </w:tc>
        <w:tc>
          <w:tcPr>
            <w:cnfStyle w:val="000001000000" w:firstRow="0" w:lastRow="0" w:firstColumn="0" w:lastColumn="0" w:oddVBand="0" w:evenVBand="1" w:oddHBand="0" w:evenHBand="0" w:firstRowFirstColumn="0" w:firstRowLastColumn="0" w:lastRowFirstColumn="0" w:lastRowLastColumn="0"/>
            <w:tcW w:w="3735" w:type="dxa"/>
          </w:tcPr>
          <w:p w14:paraId="17FF8CFE" w14:textId="77777777" w:rsidR="00813D79" w:rsidRPr="00A40BE7" w:rsidRDefault="15BEA310" w:rsidP="6F3C332A">
            <w:pPr>
              <w:ind w:left="142" w:right="37"/>
              <w:rPr>
                <w:rFonts w:ascii="Arial" w:eastAsia="Arial" w:hAnsi="Arial" w:cs="Arial"/>
                <w:sz w:val="20"/>
                <w:szCs w:val="20"/>
              </w:rPr>
            </w:pPr>
            <w:r w:rsidRPr="00A40BE7">
              <w:rPr>
                <w:rFonts w:ascii="Arial" w:eastAsia="Arial" w:hAnsi="Arial" w:cs="Arial"/>
                <w:sz w:val="20"/>
                <w:szCs w:val="20"/>
              </w:rPr>
              <w:t>Limited to 16 units per member per year.  Additional units may be prior authorized.</w:t>
            </w:r>
          </w:p>
        </w:tc>
      </w:tr>
      <w:tr w:rsidR="00813D79" w:rsidRPr="00A40BE7" w14:paraId="29F74ACD"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7C8D2EE9"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Drugs Prescribed</w:t>
            </w:r>
          </w:p>
          <w:p w14:paraId="4F4D8AE4"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(Legend) Drugs</w:t>
            </w:r>
          </w:p>
          <w:p w14:paraId="6CD63C8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5-24)</w:t>
            </w:r>
          </w:p>
        </w:tc>
        <w:tc>
          <w:tcPr>
            <w:cnfStyle w:val="000001000000" w:firstRow="0" w:lastRow="0" w:firstColumn="0" w:lastColumn="0" w:oddVBand="0" w:evenVBand="1" w:oddHBand="0" w:evenHBand="0" w:firstRowFirstColumn="0" w:firstRowLastColumn="0" w:lastRowFirstColumn="0" w:lastRowLastColumn="0"/>
            <w:tcW w:w="1608" w:type="dxa"/>
          </w:tcPr>
          <w:p w14:paraId="71DD9A07" w14:textId="77777777" w:rsidR="00813D79" w:rsidRPr="00A40BE7" w:rsidRDefault="00813D79" w:rsidP="6F3C332A">
            <w:pPr>
              <w:jc w:val="center"/>
              <w:rPr>
                <w:rFonts w:ascii="Arial" w:eastAsia="Arial" w:hAnsi="Arial" w:cs="Arial"/>
                <w:strike/>
                <w:sz w:val="20"/>
                <w:szCs w:val="20"/>
              </w:rPr>
            </w:pPr>
          </w:p>
          <w:p w14:paraId="5D6AF05C"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 xml:space="preserve">YES </w:t>
            </w:r>
          </w:p>
          <w:p w14:paraId="6A93CFF6" w14:textId="77777777" w:rsidR="00813D79" w:rsidRPr="00A40BE7" w:rsidRDefault="00813D79" w:rsidP="6F3C332A">
            <w:pPr>
              <w:rPr>
                <w:rFonts w:ascii="Arial" w:eastAsia="Arial" w:hAnsi="Arial" w:cs="Arial"/>
                <w:strike/>
                <w:sz w:val="20"/>
                <w:szCs w:val="20"/>
                <w:u w:val="single"/>
              </w:rPr>
            </w:pPr>
          </w:p>
        </w:tc>
        <w:tc>
          <w:tcPr>
            <w:cnfStyle w:val="000010000000" w:firstRow="0" w:lastRow="0" w:firstColumn="0" w:lastColumn="0" w:oddVBand="1" w:evenVBand="0" w:oddHBand="0" w:evenHBand="0" w:firstRowFirstColumn="0" w:firstRowLastColumn="0" w:lastRowFirstColumn="0" w:lastRowLastColumn="0"/>
            <w:tcW w:w="4659" w:type="dxa"/>
          </w:tcPr>
          <w:p w14:paraId="439E08B4" w14:textId="77777777" w:rsidR="00813D79" w:rsidRPr="00A40BE7" w:rsidRDefault="15BEA310" w:rsidP="6F3C332A">
            <w:pPr>
              <w:ind w:left="117" w:right="45"/>
              <w:rPr>
                <w:rFonts w:ascii="Arial" w:eastAsia="Arial" w:hAnsi="Arial" w:cs="Arial"/>
                <w:sz w:val="20"/>
                <w:szCs w:val="20"/>
              </w:rPr>
            </w:pPr>
            <w:r w:rsidRPr="00A40BE7">
              <w:rPr>
                <w:rFonts w:ascii="Arial" w:eastAsia="Arial" w:hAnsi="Arial" w:cs="Arial"/>
                <w:sz w:val="20"/>
                <w:szCs w:val="20"/>
              </w:rPr>
              <w:t>Medicaid covers legend drugs if the drug is: approved by the United</w:t>
            </w:r>
            <w:r w:rsidR="7A4DBEF8" w:rsidRPr="00A40BE7">
              <w:rPr>
                <w:rFonts w:ascii="Arial" w:eastAsia="Arial" w:hAnsi="Arial" w:cs="Arial"/>
                <w:sz w:val="20"/>
                <w:szCs w:val="20"/>
              </w:rPr>
              <w:t xml:space="preserve"> </w:t>
            </w:r>
            <w:r w:rsidRPr="00A40BE7">
              <w:rPr>
                <w:rFonts w:ascii="Arial" w:eastAsia="Arial" w:hAnsi="Arial" w:cs="Arial"/>
                <w:sz w:val="20"/>
                <w:szCs w:val="20"/>
              </w:rPr>
              <w:t>States Food and Drug Administration; not designated by</w:t>
            </w:r>
            <w:r w:rsidR="7A4DBEF8" w:rsidRPr="00A40BE7">
              <w:rPr>
                <w:rFonts w:ascii="Arial" w:eastAsia="Arial" w:hAnsi="Arial" w:cs="Arial"/>
                <w:sz w:val="20"/>
                <w:szCs w:val="20"/>
              </w:rPr>
              <w:t xml:space="preserve"> </w:t>
            </w:r>
            <w:r w:rsidRPr="00A40BE7">
              <w:rPr>
                <w:rFonts w:ascii="Arial" w:eastAsia="Arial" w:hAnsi="Arial" w:cs="Arial"/>
                <w:sz w:val="20"/>
                <w:szCs w:val="20"/>
              </w:rPr>
              <w:t xml:space="preserve">CMS as less than effective or identical, related, or </w:t>
            </w:r>
            <w:proofErr w:type="gramStart"/>
            <w:r w:rsidRPr="00A40BE7">
              <w:rPr>
                <w:rFonts w:ascii="Arial" w:eastAsia="Arial" w:hAnsi="Arial" w:cs="Arial"/>
                <w:sz w:val="20"/>
                <w:szCs w:val="20"/>
              </w:rPr>
              <w:t>similar to</w:t>
            </w:r>
            <w:proofErr w:type="gramEnd"/>
            <w:r w:rsidRPr="00A40BE7">
              <w:rPr>
                <w:rFonts w:ascii="Arial" w:eastAsia="Arial" w:hAnsi="Arial" w:cs="Arial"/>
                <w:sz w:val="20"/>
                <w:szCs w:val="20"/>
              </w:rPr>
              <w:t xml:space="preserve"> less than effective drug; and not specifically excluded from coverage by Indiana Medicaid.</w:t>
            </w:r>
          </w:p>
          <w:p w14:paraId="20C0B04B" w14:textId="77777777" w:rsidR="00813D79" w:rsidRPr="00A40BE7" w:rsidRDefault="00813D79" w:rsidP="6F3C332A">
            <w:pPr>
              <w:ind w:left="56"/>
              <w:rPr>
                <w:rFonts w:ascii="Arial" w:eastAsia="Arial" w:hAnsi="Arial" w:cs="Arial"/>
                <w:sz w:val="20"/>
                <w:szCs w:val="20"/>
              </w:rPr>
            </w:pPr>
          </w:p>
          <w:p w14:paraId="1B37EAFD" w14:textId="77777777" w:rsidR="00813D79" w:rsidRPr="00A40BE7" w:rsidRDefault="15BEA310" w:rsidP="6F3C332A">
            <w:pPr>
              <w:pStyle w:val="BodyTextIndent3"/>
              <w:spacing w:after="0"/>
              <w:ind w:left="113" w:right="45"/>
              <w:rPr>
                <w:rFonts w:ascii="Arial" w:eastAsia="Arial" w:hAnsi="Arial" w:cs="Arial"/>
                <w:sz w:val="20"/>
                <w:szCs w:val="20"/>
              </w:rPr>
            </w:pPr>
            <w:r w:rsidRPr="00A40BE7">
              <w:rPr>
                <w:rFonts w:ascii="Arial" w:eastAsia="Arial" w:hAnsi="Arial" w:cs="Arial"/>
                <w:sz w:val="20"/>
                <w:szCs w:val="20"/>
              </w:rPr>
              <w:t>Select drugs are carved out of the Hoosier Healthwise capitation rates for CY 2023 (full rating period). Below is a list of the drugs that have been carved out:</w:t>
            </w:r>
          </w:p>
          <w:p w14:paraId="4B3EB929" w14:textId="77777777" w:rsidR="00B71680" w:rsidRPr="00A40BE7" w:rsidRDefault="7A4DBEF8" w:rsidP="6F3C332A">
            <w:pPr>
              <w:pStyle w:val="BodyTextIndent3"/>
              <w:widowControl w:val="0"/>
              <w:numPr>
                <w:ilvl w:val="0"/>
                <w:numId w:val="17"/>
              </w:numPr>
              <w:autoSpaceDE w:val="0"/>
              <w:autoSpaceDN w:val="0"/>
              <w:spacing w:after="0"/>
              <w:ind w:left="383" w:right="35" w:hanging="249"/>
              <w:rPr>
                <w:rFonts w:ascii="Arial" w:eastAsia="Arial" w:hAnsi="Arial" w:cs="Arial"/>
                <w:sz w:val="20"/>
                <w:szCs w:val="20"/>
              </w:rPr>
            </w:pPr>
            <w:r w:rsidRPr="00A40BE7">
              <w:rPr>
                <w:rFonts w:ascii="Arial" w:eastAsia="Arial" w:hAnsi="Arial" w:cs="Arial"/>
                <w:sz w:val="20"/>
                <w:szCs w:val="20"/>
              </w:rPr>
              <w:t>Designated drugs:</w:t>
            </w:r>
          </w:p>
          <w:p w14:paraId="40523E26" w14:textId="6C6900AB" w:rsidR="00B71680" w:rsidRPr="00A40BE7" w:rsidRDefault="7A4DBEF8" w:rsidP="6F3C332A">
            <w:pPr>
              <w:pStyle w:val="BodyTextIndent3"/>
              <w:widowControl w:val="0"/>
              <w:numPr>
                <w:ilvl w:val="1"/>
                <w:numId w:val="17"/>
              </w:numPr>
              <w:autoSpaceDE w:val="0"/>
              <w:autoSpaceDN w:val="0"/>
              <w:spacing w:after="0"/>
              <w:ind w:right="35"/>
              <w:rPr>
                <w:rFonts w:ascii="Arial" w:eastAsia="Arial" w:hAnsi="Arial" w:cs="Arial"/>
                <w:sz w:val="20"/>
                <w:szCs w:val="20"/>
              </w:rPr>
            </w:pPr>
            <w:r w:rsidRPr="00A40BE7">
              <w:rPr>
                <w:rFonts w:ascii="Arial" w:eastAsia="Arial" w:hAnsi="Arial" w:cs="Arial"/>
                <w:sz w:val="20"/>
                <w:szCs w:val="20"/>
              </w:rPr>
              <w:t xml:space="preserve">Under the pharmacy benefit- Drugs </w:t>
            </w:r>
            <w:r w:rsidRPr="00A40BE7">
              <w:rPr>
                <w:rFonts w:ascii="Arial" w:eastAsia="Arial" w:hAnsi="Arial" w:cs="Arial"/>
                <w:sz w:val="20"/>
                <w:szCs w:val="20"/>
              </w:rPr>
              <w:lastRenderedPageBreak/>
              <w:t xml:space="preserve">listed in </w:t>
            </w:r>
            <w:r w:rsidRPr="00A40BE7">
              <w:rPr>
                <w:rFonts w:ascii="Arial" w:eastAsia="Arial" w:hAnsi="Arial" w:cs="Arial"/>
                <w:i/>
                <w:iCs/>
                <w:sz w:val="20"/>
                <w:szCs w:val="20"/>
              </w:rPr>
              <w:t xml:space="preserve">Drug Therapies Carved-Out of the Managed Care </w:t>
            </w:r>
            <w:r w:rsidR="12A07040" w:rsidRPr="00A40BE7">
              <w:rPr>
                <w:rFonts w:ascii="Arial" w:eastAsia="Arial" w:hAnsi="Arial" w:cs="Arial"/>
                <w:i/>
                <w:iCs/>
                <w:sz w:val="20"/>
                <w:szCs w:val="20"/>
              </w:rPr>
              <w:t>Drug</w:t>
            </w:r>
            <w:r w:rsidRPr="00A40BE7">
              <w:rPr>
                <w:rFonts w:ascii="Arial" w:eastAsia="Arial" w:hAnsi="Arial" w:cs="Arial"/>
                <w:i/>
                <w:iCs/>
                <w:sz w:val="20"/>
                <w:szCs w:val="20"/>
              </w:rPr>
              <w:t xml:space="preserve"> Benefit</w:t>
            </w:r>
            <w:r w:rsidRPr="00A40BE7">
              <w:rPr>
                <w:rFonts w:ascii="Arial" w:eastAsia="Arial" w:hAnsi="Arial" w:cs="Arial"/>
                <w:sz w:val="20"/>
                <w:szCs w:val="20"/>
              </w:rPr>
              <w:t>, accessible from the Carved-out Drug</w:t>
            </w:r>
            <w:r w:rsidR="776D2C17" w:rsidRPr="00A40BE7">
              <w:rPr>
                <w:rFonts w:ascii="Arial" w:eastAsia="Arial" w:hAnsi="Arial" w:cs="Arial"/>
                <w:sz w:val="20"/>
                <w:szCs w:val="20"/>
              </w:rPr>
              <w:t xml:space="preserve"> Benefits</w:t>
            </w:r>
            <w:r w:rsidRPr="00A40BE7">
              <w:rPr>
                <w:rFonts w:ascii="Arial" w:eastAsia="Arial" w:hAnsi="Arial" w:cs="Arial"/>
                <w:sz w:val="20"/>
                <w:szCs w:val="20"/>
              </w:rPr>
              <w:t xml:space="preserve"> quick link on the </w:t>
            </w:r>
            <w:hyperlink r:id="rId17">
              <w:r w:rsidRPr="00A40BE7">
                <w:rPr>
                  <w:rStyle w:val="Hyperlink"/>
                  <w:rFonts w:ascii="Arial" w:eastAsia="Arial" w:hAnsi="Arial" w:cs="Arial"/>
                  <w:sz w:val="20"/>
                  <w:szCs w:val="20"/>
                </w:rPr>
                <w:t>OptumRx Indiana Medicaid website</w:t>
              </w:r>
            </w:hyperlink>
          </w:p>
          <w:p w14:paraId="2C107649" w14:textId="5293B7AB" w:rsidR="00F8113C" w:rsidRPr="00A40BE7" w:rsidRDefault="7A4DBEF8" w:rsidP="6F3C332A">
            <w:pPr>
              <w:pStyle w:val="BodyTextIndent3"/>
              <w:widowControl w:val="0"/>
              <w:numPr>
                <w:ilvl w:val="1"/>
                <w:numId w:val="17"/>
              </w:numPr>
              <w:autoSpaceDE w:val="0"/>
              <w:autoSpaceDN w:val="0"/>
              <w:spacing w:after="0"/>
              <w:ind w:right="35"/>
              <w:rPr>
                <w:rFonts w:ascii="Arial" w:eastAsia="Arial" w:hAnsi="Arial" w:cs="Arial"/>
                <w:sz w:val="20"/>
                <w:szCs w:val="20"/>
              </w:rPr>
            </w:pPr>
            <w:r w:rsidRPr="00A40BE7">
              <w:rPr>
                <w:rFonts w:ascii="Arial" w:eastAsia="Arial" w:hAnsi="Arial" w:cs="Arial"/>
                <w:sz w:val="20"/>
                <w:szCs w:val="20"/>
              </w:rPr>
              <w:t xml:space="preserve">Under the medical benefit- Drugs listed in </w:t>
            </w:r>
            <w:r w:rsidRPr="00A40BE7">
              <w:rPr>
                <w:rFonts w:ascii="Arial" w:eastAsia="Arial" w:hAnsi="Arial" w:cs="Arial"/>
                <w:i/>
                <w:iCs/>
                <w:sz w:val="20"/>
                <w:szCs w:val="20"/>
              </w:rPr>
              <w:t>Physician-Administered Drugs Carved out of Managed Care and Reimbursable Outside the Inpatient Diagnosis-Related Group</w:t>
            </w:r>
            <w:r w:rsidRPr="00A40BE7">
              <w:rPr>
                <w:rFonts w:ascii="Arial" w:eastAsia="Arial" w:hAnsi="Arial" w:cs="Arial"/>
                <w:sz w:val="20"/>
                <w:szCs w:val="20"/>
              </w:rPr>
              <w:t xml:space="preserve">, accessible from the Code Sets page at </w:t>
            </w:r>
            <w:hyperlink r:id="rId18">
              <w:r w:rsidRPr="00A40BE7">
                <w:rPr>
                  <w:rStyle w:val="Hyperlink"/>
                  <w:rFonts w:ascii="Arial" w:eastAsia="Arial" w:hAnsi="Arial" w:cs="Arial"/>
                  <w:sz w:val="20"/>
                  <w:szCs w:val="20"/>
                </w:rPr>
                <w:t>https://www.in.gov/medicaid/providers/</w:t>
              </w:r>
            </w:hyperlink>
          </w:p>
        </w:tc>
        <w:tc>
          <w:tcPr>
            <w:cnfStyle w:val="000001000000" w:firstRow="0" w:lastRow="0" w:firstColumn="0" w:lastColumn="0" w:oddVBand="0" w:evenVBand="1" w:oddHBand="0" w:evenHBand="0" w:firstRowFirstColumn="0" w:firstRowLastColumn="0" w:lastRowFirstColumn="0" w:lastRowLastColumn="0"/>
            <w:tcW w:w="3735" w:type="dxa"/>
          </w:tcPr>
          <w:p w14:paraId="0E96AA76" w14:textId="77777777" w:rsidR="00813D79" w:rsidRPr="00A40BE7" w:rsidRDefault="15BEA310" w:rsidP="6F3C332A">
            <w:pPr>
              <w:ind w:left="135" w:right="37"/>
              <w:rPr>
                <w:rFonts w:ascii="Arial" w:eastAsia="Arial" w:hAnsi="Arial" w:cs="Arial"/>
                <w:sz w:val="20"/>
                <w:szCs w:val="20"/>
              </w:rPr>
            </w:pPr>
            <w:r w:rsidRPr="00A40BE7">
              <w:rPr>
                <w:rFonts w:ascii="Arial" w:eastAsia="Arial" w:hAnsi="Arial" w:cs="Arial"/>
                <w:sz w:val="20"/>
                <w:szCs w:val="20"/>
              </w:rPr>
              <w:lastRenderedPageBreak/>
              <w:t xml:space="preserve">Medicaid covers legend drugs if the drug is: approved by the United States Food and Drug Administration; not designated by CMS as less than effective or identical, related, or </w:t>
            </w:r>
            <w:proofErr w:type="gramStart"/>
            <w:r w:rsidRPr="00A40BE7">
              <w:rPr>
                <w:rFonts w:ascii="Arial" w:eastAsia="Arial" w:hAnsi="Arial" w:cs="Arial"/>
                <w:sz w:val="20"/>
                <w:szCs w:val="20"/>
              </w:rPr>
              <w:t>similar to</w:t>
            </w:r>
            <w:proofErr w:type="gramEnd"/>
            <w:r w:rsidRPr="00A40BE7">
              <w:rPr>
                <w:rFonts w:ascii="Arial" w:eastAsia="Arial" w:hAnsi="Arial" w:cs="Arial"/>
                <w:sz w:val="20"/>
                <w:szCs w:val="20"/>
              </w:rPr>
              <w:t xml:space="preserve"> less than effective drug; and not specifically excluded from coverage by Indiana Medicaid.</w:t>
            </w:r>
          </w:p>
          <w:p w14:paraId="45161F79" w14:textId="77777777" w:rsidR="00B71680" w:rsidRPr="00A40BE7" w:rsidRDefault="00B71680" w:rsidP="6F3C332A">
            <w:pPr>
              <w:ind w:left="135" w:right="37"/>
              <w:rPr>
                <w:rFonts w:ascii="Arial" w:eastAsia="Arial" w:hAnsi="Arial" w:cs="Arial"/>
                <w:sz w:val="20"/>
                <w:szCs w:val="20"/>
              </w:rPr>
            </w:pPr>
          </w:p>
          <w:p w14:paraId="7CC23E0B" w14:textId="4C3C2C77" w:rsidR="00813D79" w:rsidRPr="00A40BE7" w:rsidRDefault="15BEA310" w:rsidP="6F3C332A">
            <w:pPr>
              <w:pStyle w:val="BodyTextIndent3"/>
              <w:spacing w:after="0"/>
              <w:ind w:left="135" w:right="46"/>
              <w:rPr>
                <w:rFonts w:ascii="Arial" w:eastAsia="Arial" w:hAnsi="Arial" w:cs="Arial"/>
                <w:sz w:val="20"/>
                <w:szCs w:val="20"/>
              </w:rPr>
            </w:pPr>
            <w:r w:rsidRPr="00A40BE7">
              <w:rPr>
                <w:rFonts w:ascii="Arial" w:eastAsia="Arial" w:hAnsi="Arial" w:cs="Arial"/>
                <w:sz w:val="20"/>
                <w:szCs w:val="20"/>
              </w:rPr>
              <w:t>Select drugs are carved out of the Hoosier Healthwise capitation rates). Below is a list of the drugs that have been carved out:</w:t>
            </w:r>
          </w:p>
          <w:p w14:paraId="42D32B13" w14:textId="77777777" w:rsidR="00B71680" w:rsidRPr="00A40BE7" w:rsidRDefault="7A4DBEF8" w:rsidP="6F3C332A">
            <w:pPr>
              <w:pStyle w:val="BodyTextIndent3"/>
              <w:widowControl w:val="0"/>
              <w:numPr>
                <w:ilvl w:val="0"/>
                <w:numId w:val="17"/>
              </w:numPr>
              <w:autoSpaceDE w:val="0"/>
              <w:autoSpaceDN w:val="0"/>
              <w:spacing w:after="0"/>
              <w:ind w:left="405" w:hanging="249"/>
              <w:rPr>
                <w:rFonts w:ascii="Arial" w:eastAsia="Arial" w:hAnsi="Arial" w:cs="Arial"/>
                <w:sz w:val="20"/>
                <w:szCs w:val="20"/>
              </w:rPr>
            </w:pPr>
            <w:r w:rsidRPr="00A40BE7">
              <w:rPr>
                <w:rFonts w:ascii="Arial" w:eastAsia="Arial" w:hAnsi="Arial" w:cs="Arial"/>
                <w:sz w:val="20"/>
                <w:szCs w:val="20"/>
              </w:rPr>
              <w:lastRenderedPageBreak/>
              <w:t>Designated drugs:</w:t>
            </w:r>
          </w:p>
          <w:p w14:paraId="3A285424" w14:textId="77777777" w:rsidR="00B71680" w:rsidRPr="00A40BE7" w:rsidRDefault="7A4DBEF8" w:rsidP="6F3C332A">
            <w:pPr>
              <w:pStyle w:val="BodyTextIndent3"/>
              <w:widowControl w:val="0"/>
              <w:numPr>
                <w:ilvl w:val="1"/>
                <w:numId w:val="17"/>
              </w:numPr>
              <w:autoSpaceDE w:val="0"/>
              <w:autoSpaceDN w:val="0"/>
              <w:spacing w:after="0"/>
              <w:ind w:right="35"/>
              <w:rPr>
                <w:rFonts w:ascii="Arial" w:eastAsia="Arial" w:hAnsi="Arial" w:cs="Arial"/>
                <w:sz w:val="20"/>
                <w:szCs w:val="20"/>
              </w:rPr>
            </w:pPr>
            <w:r w:rsidRPr="00A40BE7">
              <w:rPr>
                <w:rFonts w:ascii="Arial" w:eastAsia="Arial" w:hAnsi="Arial" w:cs="Arial"/>
                <w:sz w:val="20"/>
                <w:szCs w:val="20"/>
              </w:rPr>
              <w:t xml:space="preserve">Under the pharmacy benefit- </w:t>
            </w:r>
            <w:r w:rsidRPr="00A40BE7">
              <w:rPr>
                <w:rFonts w:ascii="Arial" w:eastAsia="Arial" w:hAnsi="Arial" w:cs="Arial"/>
                <w:i/>
                <w:iCs/>
                <w:sz w:val="20"/>
                <w:szCs w:val="20"/>
              </w:rPr>
              <w:t>Drugs listed in Drug Therapies Carved-Out of the Managed Care Pharmacy Benefit</w:t>
            </w:r>
            <w:r w:rsidRPr="00A40BE7">
              <w:rPr>
                <w:rFonts w:ascii="Arial" w:eastAsia="Arial" w:hAnsi="Arial" w:cs="Arial"/>
                <w:sz w:val="20"/>
                <w:szCs w:val="20"/>
              </w:rPr>
              <w:t xml:space="preserve">, accessible from the Carved-out Pharmacy Benefit Drugs quick link on the </w:t>
            </w:r>
            <w:hyperlink r:id="rId19">
              <w:r w:rsidRPr="00A40BE7">
                <w:rPr>
                  <w:rStyle w:val="Hyperlink"/>
                  <w:rFonts w:ascii="Arial" w:eastAsia="Arial" w:hAnsi="Arial" w:cs="Arial"/>
                  <w:sz w:val="20"/>
                  <w:szCs w:val="20"/>
                </w:rPr>
                <w:t>OptumRx Indiana Medicaid website</w:t>
              </w:r>
            </w:hyperlink>
          </w:p>
          <w:p w14:paraId="3F653D8E" w14:textId="19DB82B1" w:rsidR="00B71680" w:rsidRPr="00A40BE7" w:rsidRDefault="7A4DBEF8" w:rsidP="6F3C332A">
            <w:pPr>
              <w:pStyle w:val="BodyTextIndent3"/>
              <w:widowControl w:val="0"/>
              <w:numPr>
                <w:ilvl w:val="1"/>
                <w:numId w:val="17"/>
              </w:numPr>
              <w:autoSpaceDE w:val="0"/>
              <w:autoSpaceDN w:val="0"/>
              <w:spacing w:after="0"/>
              <w:ind w:right="35"/>
              <w:rPr>
                <w:rFonts w:ascii="Arial" w:eastAsia="Arial" w:hAnsi="Arial" w:cs="Arial"/>
                <w:sz w:val="20"/>
                <w:szCs w:val="20"/>
              </w:rPr>
            </w:pPr>
            <w:r w:rsidRPr="00A40BE7">
              <w:rPr>
                <w:rFonts w:ascii="Arial" w:eastAsia="Arial" w:hAnsi="Arial" w:cs="Arial"/>
                <w:sz w:val="20"/>
                <w:szCs w:val="20"/>
              </w:rPr>
              <w:t xml:space="preserve">Under the medical benefit- Drugs listed in </w:t>
            </w:r>
            <w:r w:rsidRPr="00A40BE7">
              <w:rPr>
                <w:rFonts w:ascii="Arial" w:eastAsia="Arial" w:hAnsi="Arial" w:cs="Arial"/>
                <w:i/>
                <w:iCs/>
                <w:sz w:val="20"/>
                <w:szCs w:val="20"/>
              </w:rPr>
              <w:t>Physician-Administered Drugs Carved out of Managed Care and Reimbursable Outside the Inpatient Diagnosis-Related Group</w:t>
            </w:r>
            <w:r w:rsidRPr="00A40BE7">
              <w:rPr>
                <w:rFonts w:ascii="Arial" w:eastAsia="Arial" w:hAnsi="Arial" w:cs="Arial"/>
                <w:sz w:val="20"/>
                <w:szCs w:val="20"/>
              </w:rPr>
              <w:t xml:space="preserve">, accessible from the Code Sets page at </w:t>
            </w:r>
            <w:hyperlink r:id="rId20">
              <w:r w:rsidRPr="00A40BE7">
                <w:rPr>
                  <w:rStyle w:val="Hyperlink"/>
                  <w:rFonts w:ascii="Arial" w:eastAsia="Arial" w:hAnsi="Arial" w:cs="Arial"/>
                  <w:sz w:val="20"/>
                  <w:szCs w:val="20"/>
                </w:rPr>
                <w:t>https://www.in.gov/medicaid/providers/</w:t>
              </w:r>
            </w:hyperlink>
          </w:p>
        </w:tc>
      </w:tr>
      <w:tr w:rsidR="00813D79" w:rsidRPr="00A40BE7" w14:paraId="0617C7B6"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0EFD68A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Drugs</w:t>
            </w:r>
          </w:p>
          <w:p w14:paraId="2AA386E9"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w:t>
            </w:r>
            <w:proofErr w:type="gramStart"/>
            <w:r w:rsidRPr="00A40BE7">
              <w:rPr>
                <w:rFonts w:ascii="Arial" w:eastAsia="Arial" w:hAnsi="Arial" w:cs="Arial"/>
                <w:b/>
                <w:bCs/>
                <w:sz w:val="20"/>
                <w:szCs w:val="20"/>
              </w:rPr>
              <w:t>Over-the-counter</w:t>
            </w:r>
            <w:proofErr w:type="gramEnd"/>
          </w:p>
          <w:p w14:paraId="0273B79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(Non-legend)</w:t>
            </w:r>
          </w:p>
          <w:p w14:paraId="5E7B68BE" w14:textId="2DADE751" w:rsidR="00645CC7" w:rsidRPr="00A40BE7" w:rsidRDefault="0A1279F4" w:rsidP="6F3C332A">
            <w:pPr>
              <w:ind w:left="70"/>
              <w:rPr>
                <w:rFonts w:ascii="Arial" w:eastAsia="Arial" w:hAnsi="Arial" w:cs="Arial"/>
                <w:sz w:val="20"/>
                <w:szCs w:val="20"/>
              </w:rPr>
            </w:pPr>
            <w:r w:rsidRPr="00A40BE7">
              <w:rPr>
                <w:rFonts w:ascii="Arial" w:eastAsia="Arial" w:hAnsi="Arial" w:cs="Arial"/>
                <w:sz w:val="20"/>
                <w:szCs w:val="20"/>
              </w:rPr>
              <w:t>(405-IAC 13-9-1)</w:t>
            </w:r>
          </w:p>
        </w:tc>
        <w:tc>
          <w:tcPr>
            <w:cnfStyle w:val="000001000000" w:firstRow="0" w:lastRow="0" w:firstColumn="0" w:lastColumn="0" w:oddVBand="0" w:evenVBand="1" w:oddHBand="0" w:evenHBand="0" w:firstRowFirstColumn="0" w:firstRowLastColumn="0" w:lastRowFirstColumn="0" w:lastRowLastColumn="0"/>
            <w:tcW w:w="1608" w:type="dxa"/>
          </w:tcPr>
          <w:p w14:paraId="3F6E2188" w14:textId="77777777" w:rsidR="00813D79" w:rsidRPr="00A40BE7" w:rsidRDefault="00813D79" w:rsidP="6F3C332A">
            <w:pPr>
              <w:rPr>
                <w:rFonts w:ascii="Arial" w:eastAsia="Arial" w:hAnsi="Arial" w:cs="Arial"/>
                <w:strike/>
                <w:sz w:val="20"/>
                <w:szCs w:val="20"/>
              </w:rPr>
            </w:pPr>
          </w:p>
          <w:p w14:paraId="7F093672"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1F7A9DAA" w14:textId="247B0156" w:rsidR="00813D79" w:rsidRPr="00A40BE7" w:rsidRDefault="44A6E780" w:rsidP="1E43FD9C">
            <w:pPr>
              <w:ind w:left="120" w:right="45" w:hanging="17"/>
              <w:rPr>
                <w:rFonts w:ascii="Arial" w:eastAsia="Arial" w:hAnsi="Arial" w:cs="Arial"/>
                <w:sz w:val="20"/>
                <w:szCs w:val="20"/>
              </w:rPr>
            </w:pPr>
            <w:r w:rsidRPr="00A40BE7">
              <w:rPr>
                <w:rFonts w:ascii="Arial" w:eastAsia="Arial" w:hAnsi="Arial" w:cs="Arial"/>
                <w:sz w:val="20"/>
                <w:szCs w:val="20"/>
              </w:rPr>
              <w:t>Medicaid covers non-legend (</w:t>
            </w:r>
            <w:proofErr w:type="gramStart"/>
            <w:r w:rsidRPr="00A40BE7">
              <w:rPr>
                <w:rFonts w:ascii="Arial" w:eastAsia="Arial" w:hAnsi="Arial" w:cs="Arial"/>
                <w:sz w:val="20"/>
                <w:szCs w:val="20"/>
              </w:rPr>
              <w:t>over-the-counter</w:t>
            </w:r>
            <w:proofErr w:type="gramEnd"/>
            <w:r w:rsidRPr="00A40BE7">
              <w:rPr>
                <w:rFonts w:ascii="Arial" w:eastAsia="Arial" w:hAnsi="Arial" w:cs="Arial"/>
                <w:sz w:val="20"/>
                <w:szCs w:val="20"/>
              </w:rPr>
              <w:t xml:space="preserve">) drugs on its formulary.  This is available via a link from the IHCP programs website at </w:t>
            </w:r>
            <w:hyperlink r:id="rId21">
              <w:r w:rsidR="0F383DF1" w:rsidRPr="00A40BE7">
                <w:rPr>
                  <w:rStyle w:val="Hyperlink"/>
                  <w:rFonts w:ascii="Arial" w:eastAsia="Arial" w:hAnsi="Arial" w:cs="Arial"/>
                  <w:sz w:val="20"/>
                  <w:szCs w:val="20"/>
                </w:rPr>
                <w:t>https://inm.pharmacy.optum.com/inm/prelogin</w:t>
              </w:r>
            </w:hyperlink>
            <w:r w:rsidRPr="00A40BE7">
              <w:rPr>
                <w:rFonts w:ascii="Arial" w:eastAsia="Arial" w:hAnsi="Arial" w:cs="Arial"/>
                <w:sz w:val="20"/>
                <w:szCs w:val="20"/>
              </w:rPr>
              <w:t>.</w:t>
            </w:r>
            <w:r w:rsidR="26FE244D" w:rsidRPr="00A40BE7">
              <w:rPr>
                <w:rFonts w:ascii="Arial" w:eastAsia="Arial" w:hAnsi="Arial" w:cs="Arial"/>
                <w:sz w:val="20"/>
                <w:szCs w:val="20"/>
              </w:rPr>
              <w:t xml:space="preserve"> </w:t>
            </w:r>
          </w:p>
        </w:tc>
        <w:tc>
          <w:tcPr>
            <w:cnfStyle w:val="000001000000" w:firstRow="0" w:lastRow="0" w:firstColumn="0" w:lastColumn="0" w:oddVBand="0" w:evenVBand="1" w:oddHBand="0" w:evenHBand="0" w:firstRowFirstColumn="0" w:firstRowLastColumn="0" w:lastRowFirstColumn="0" w:lastRowLastColumn="0"/>
            <w:tcW w:w="3735" w:type="dxa"/>
          </w:tcPr>
          <w:p w14:paraId="3DFF4C1D" w14:textId="04999ED5" w:rsidR="00813D79" w:rsidRPr="00A40BE7" w:rsidRDefault="44A6E780" w:rsidP="1E43FD9C">
            <w:pPr>
              <w:tabs>
                <w:tab w:val="left" w:pos="1575"/>
              </w:tabs>
              <w:ind w:left="109" w:right="66"/>
              <w:rPr>
                <w:rFonts w:ascii="Arial" w:eastAsia="Arial" w:hAnsi="Arial" w:cs="Arial"/>
                <w:sz w:val="20"/>
                <w:szCs w:val="20"/>
              </w:rPr>
            </w:pPr>
            <w:r w:rsidRPr="00A40BE7">
              <w:rPr>
                <w:rFonts w:ascii="Arial" w:eastAsia="Arial" w:hAnsi="Arial" w:cs="Arial"/>
                <w:sz w:val="20"/>
                <w:szCs w:val="20"/>
              </w:rPr>
              <w:t>CHIP covers non-legend (</w:t>
            </w:r>
            <w:proofErr w:type="gramStart"/>
            <w:r w:rsidRPr="00A40BE7">
              <w:rPr>
                <w:rFonts w:ascii="Arial" w:eastAsia="Arial" w:hAnsi="Arial" w:cs="Arial"/>
                <w:sz w:val="20"/>
                <w:szCs w:val="20"/>
              </w:rPr>
              <w:t>over-the-counter</w:t>
            </w:r>
            <w:proofErr w:type="gramEnd"/>
            <w:r w:rsidRPr="00A40BE7">
              <w:rPr>
                <w:rFonts w:ascii="Arial" w:eastAsia="Arial" w:hAnsi="Arial" w:cs="Arial"/>
                <w:sz w:val="20"/>
                <w:szCs w:val="20"/>
              </w:rPr>
              <w:t xml:space="preserve">) drugs on its formulary.  This is available via a link from the IHCP programs website at </w:t>
            </w:r>
            <w:hyperlink r:id="rId22">
              <w:r w:rsidR="18DF2DE2" w:rsidRPr="00A40BE7">
                <w:rPr>
                  <w:rStyle w:val="Hyperlink"/>
                  <w:rFonts w:ascii="Arial" w:eastAsia="Arial" w:hAnsi="Arial" w:cs="Arial"/>
                  <w:sz w:val="20"/>
                  <w:szCs w:val="20"/>
                </w:rPr>
                <w:t>https://inm.pharmacy.optum.com/inm/prelogin.</w:t>
              </w:r>
            </w:hyperlink>
          </w:p>
        </w:tc>
      </w:tr>
      <w:tr w:rsidR="00813D79" w:rsidRPr="00A40BE7" w14:paraId="22308063" w14:textId="77777777" w:rsidTr="1E43FD9C">
        <w:trPr>
          <w:trHeight w:val="3046"/>
          <w:jc w:val="center"/>
        </w:trPr>
        <w:tc>
          <w:tcPr>
            <w:cnfStyle w:val="000010000000" w:firstRow="0" w:lastRow="0" w:firstColumn="0" w:lastColumn="0" w:oddVBand="1" w:evenVBand="0" w:oddHBand="0" w:evenHBand="0" w:firstRowFirstColumn="0" w:firstRowLastColumn="0" w:lastRowFirstColumn="0" w:lastRowLastColumn="0"/>
            <w:tcW w:w="2193" w:type="dxa"/>
          </w:tcPr>
          <w:p w14:paraId="5955360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Early</w:t>
            </w:r>
          </w:p>
          <w:p w14:paraId="3507A5F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Intervention</w:t>
            </w:r>
          </w:p>
          <w:p w14:paraId="0177616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 (Early</w:t>
            </w:r>
          </w:p>
          <w:p w14:paraId="5BE18B3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Periodic</w:t>
            </w:r>
          </w:p>
          <w:p w14:paraId="76A74134" w14:textId="77777777" w:rsidR="00813D79" w:rsidRPr="00A40BE7" w:rsidRDefault="15BEA310" w:rsidP="6F3C332A">
            <w:pPr>
              <w:spacing w:line="235" w:lineRule="auto"/>
              <w:ind w:left="72" w:right="432"/>
              <w:rPr>
                <w:rFonts w:ascii="Arial" w:eastAsia="Arial" w:hAnsi="Arial" w:cs="Arial"/>
                <w:b/>
                <w:bCs/>
                <w:sz w:val="20"/>
                <w:szCs w:val="20"/>
              </w:rPr>
            </w:pPr>
            <w:r w:rsidRPr="00A40BE7">
              <w:rPr>
                <w:rFonts w:ascii="Arial" w:eastAsia="Arial" w:hAnsi="Arial" w:cs="Arial"/>
                <w:b/>
                <w:bCs/>
                <w:sz w:val="20"/>
                <w:szCs w:val="20"/>
              </w:rPr>
              <w:t>Screening, Diagnosis and</w:t>
            </w:r>
          </w:p>
          <w:p w14:paraId="097D6D57" w14:textId="77777777" w:rsidR="00813D79" w:rsidRPr="00A40BE7" w:rsidRDefault="15BEA310" w:rsidP="6F3C332A">
            <w:pPr>
              <w:ind w:left="72" w:right="792"/>
              <w:rPr>
                <w:rFonts w:ascii="Arial" w:eastAsia="Arial" w:hAnsi="Arial" w:cs="Arial"/>
                <w:b/>
                <w:bCs/>
                <w:sz w:val="20"/>
                <w:szCs w:val="20"/>
              </w:rPr>
            </w:pPr>
            <w:r w:rsidRPr="00A40BE7">
              <w:rPr>
                <w:rFonts w:ascii="Arial" w:eastAsia="Arial" w:hAnsi="Arial" w:cs="Arial"/>
                <w:b/>
                <w:bCs/>
                <w:sz w:val="20"/>
                <w:szCs w:val="20"/>
              </w:rPr>
              <w:t>Treatment [EPSDT])</w:t>
            </w:r>
          </w:p>
          <w:p w14:paraId="2BD8696A"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5-15) and</w:t>
            </w:r>
          </w:p>
          <w:p w14:paraId="2850D3F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13-3)</w:t>
            </w:r>
          </w:p>
        </w:tc>
        <w:tc>
          <w:tcPr>
            <w:cnfStyle w:val="000001000000" w:firstRow="0" w:lastRow="0" w:firstColumn="0" w:lastColumn="0" w:oddVBand="0" w:evenVBand="1" w:oddHBand="0" w:evenHBand="0" w:firstRowFirstColumn="0" w:firstRowLastColumn="0" w:lastRowFirstColumn="0" w:lastRowLastColumn="0"/>
            <w:tcW w:w="1608" w:type="dxa"/>
          </w:tcPr>
          <w:p w14:paraId="3FDF5C2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76DF2652"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Covers comprehensive health and development history, comprehensive physical exam, appropriate immunizations, laboratory tests, health education, vision services, dental services, hearing services, and other necessary medically necessary health care services in accordance with the </w:t>
            </w:r>
            <w:proofErr w:type="spellStart"/>
            <w:r w:rsidRPr="00A40BE7">
              <w:rPr>
                <w:rFonts w:ascii="Arial" w:eastAsia="Arial" w:hAnsi="Arial" w:cs="Arial"/>
                <w:sz w:val="20"/>
                <w:szCs w:val="20"/>
              </w:rPr>
              <w:t>HealthWatch</w:t>
            </w:r>
            <w:proofErr w:type="spellEnd"/>
            <w:r w:rsidRPr="00A40BE7">
              <w:rPr>
                <w:rFonts w:ascii="Arial" w:eastAsia="Arial" w:hAnsi="Arial" w:cs="Arial"/>
                <w:sz w:val="20"/>
                <w:szCs w:val="20"/>
              </w:rPr>
              <w:t xml:space="preserve"> EPSDT periodicity and screening schedule.</w:t>
            </w:r>
          </w:p>
        </w:tc>
        <w:tc>
          <w:tcPr>
            <w:cnfStyle w:val="000001000000" w:firstRow="0" w:lastRow="0" w:firstColumn="0" w:lastColumn="0" w:oddVBand="0" w:evenVBand="1" w:oddHBand="0" w:evenHBand="0" w:firstRowFirstColumn="0" w:firstRowLastColumn="0" w:lastRowFirstColumn="0" w:lastRowLastColumn="0"/>
            <w:tcW w:w="3735" w:type="dxa"/>
          </w:tcPr>
          <w:p w14:paraId="69CE160A"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Covers comprehensive health and development history, comprehensive physical exam, appropriate immunizations, laboratory tests, health education, vision services, dental services, hearing services, and other necessary medically necessary health care services in accordance with the </w:t>
            </w:r>
            <w:proofErr w:type="spellStart"/>
            <w:r w:rsidRPr="00A40BE7">
              <w:rPr>
                <w:rFonts w:ascii="Arial" w:eastAsia="Arial" w:hAnsi="Arial" w:cs="Arial"/>
                <w:sz w:val="20"/>
                <w:szCs w:val="20"/>
              </w:rPr>
              <w:t>HealthWatch</w:t>
            </w:r>
            <w:proofErr w:type="spellEnd"/>
            <w:r w:rsidRPr="00A40BE7">
              <w:rPr>
                <w:rFonts w:ascii="Arial" w:eastAsia="Arial" w:hAnsi="Arial" w:cs="Arial"/>
                <w:sz w:val="20"/>
                <w:szCs w:val="20"/>
              </w:rPr>
              <w:t xml:space="preserve"> EPSDT periodicity and screening schedule.</w:t>
            </w:r>
            <w:r w:rsidR="29082C6A" w:rsidRPr="00A40BE7">
              <w:rPr>
                <w:rFonts w:ascii="Arial" w:eastAsia="Arial" w:hAnsi="Arial" w:cs="Arial"/>
                <w:sz w:val="20"/>
                <w:szCs w:val="20"/>
              </w:rPr>
              <w:t xml:space="preserve"> </w:t>
            </w:r>
            <w:r w:rsidRPr="00A40BE7">
              <w:rPr>
                <w:rFonts w:ascii="Arial" w:eastAsia="Arial" w:hAnsi="Arial" w:cs="Arial"/>
                <w:sz w:val="20"/>
                <w:szCs w:val="20"/>
              </w:rPr>
              <w:t>Coverage of EPSDT treatment services is subject to the Package C benefit package coverage limitations.</w:t>
            </w:r>
          </w:p>
        </w:tc>
      </w:tr>
      <w:tr w:rsidR="00813D79" w:rsidRPr="00A40BE7" w14:paraId="5C65FE55"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39BA0805"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Emergency</w:t>
            </w:r>
          </w:p>
          <w:p w14:paraId="30D2682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12F387AD"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(IC 12-15-12-15</w:t>
            </w:r>
          </w:p>
          <w:p w14:paraId="23A8BEF5"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&amp; -17)</w:t>
            </w:r>
          </w:p>
        </w:tc>
        <w:tc>
          <w:tcPr>
            <w:cnfStyle w:val="000001000000" w:firstRow="0" w:lastRow="0" w:firstColumn="0" w:lastColumn="0" w:oddVBand="0" w:evenVBand="1" w:oddHBand="0" w:evenHBand="0" w:firstRowFirstColumn="0" w:firstRowLastColumn="0" w:lastRowFirstColumn="0" w:lastRowLastColumn="0"/>
            <w:tcW w:w="1608" w:type="dxa"/>
          </w:tcPr>
          <w:p w14:paraId="1BB27EF1"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29BCB76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(Self-referral)</w:t>
            </w:r>
          </w:p>
        </w:tc>
        <w:tc>
          <w:tcPr>
            <w:cnfStyle w:val="000010000000" w:firstRow="0" w:lastRow="0" w:firstColumn="0" w:lastColumn="0" w:oddVBand="1" w:evenVBand="0" w:oddHBand="0" w:evenHBand="0" w:firstRowFirstColumn="0" w:firstRowLastColumn="0" w:lastRowFirstColumn="0" w:lastRowLastColumn="0"/>
            <w:tcW w:w="4659" w:type="dxa"/>
          </w:tcPr>
          <w:p w14:paraId="47D48159"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Emergency services are covered subject to the prudent layperson standard of an emergency medical condition.  All medically necessary screening services provided to an individual who presents to an emergency department with an emergency medical condition are covered.</w:t>
            </w:r>
          </w:p>
        </w:tc>
        <w:tc>
          <w:tcPr>
            <w:cnfStyle w:val="000001000000" w:firstRow="0" w:lastRow="0" w:firstColumn="0" w:lastColumn="0" w:oddVBand="0" w:evenVBand="1" w:oddHBand="0" w:evenHBand="0" w:firstRowFirstColumn="0" w:firstRowLastColumn="0" w:lastRowFirstColumn="0" w:lastRowLastColumn="0"/>
            <w:tcW w:w="3735" w:type="dxa"/>
          </w:tcPr>
          <w:p w14:paraId="3E72FD23"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Emergency services are covered subject to the prudent layperson standard of an emergency medical condition.  All medically necessary screening services provided to an individual who presents to an emergency department with an emergency medical condition are covered.</w:t>
            </w:r>
          </w:p>
        </w:tc>
      </w:tr>
      <w:tr w:rsidR="00813D79" w:rsidRPr="00A40BE7" w14:paraId="5D564878"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4FDADBD1" w14:textId="77777777" w:rsidR="00813D79" w:rsidRPr="00A40BE7" w:rsidRDefault="15BEA310" w:rsidP="6F3C332A">
            <w:pPr>
              <w:ind w:left="72" w:right="216"/>
              <w:rPr>
                <w:rFonts w:ascii="Arial" w:eastAsia="Arial" w:hAnsi="Arial" w:cs="Arial"/>
                <w:b/>
                <w:bCs/>
                <w:sz w:val="20"/>
                <w:szCs w:val="20"/>
              </w:rPr>
            </w:pPr>
            <w:r w:rsidRPr="00A40BE7">
              <w:rPr>
                <w:rFonts w:ascii="Arial" w:eastAsia="Arial" w:hAnsi="Arial" w:cs="Arial"/>
                <w:b/>
                <w:bCs/>
                <w:sz w:val="20"/>
                <w:szCs w:val="20"/>
              </w:rPr>
              <w:t>Urgent Care Services</w:t>
            </w:r>
          </w:p>
        </w:tc>
        <w:tc>
          <w:tcPr>
            <w:cnfStyle w:val="000001000000" w:firstRow="0" w:lastRow="0" w:firstColumn="0" w:lastColumn="0" w:oddVBand="0" w:evenVBand="1" w:oddHBand="0" w:evenHBand="0" w:firstRowFirstColumn="0" w:firstRowLastColumn="0" w:lastRowFirstColumn="0" w:lastRowLastColumn="0"/>
            <w:tcW w:w="1608" w:type="dxa"/>
          </w:tcPr>
          <w:p w14:paraId="1A2FD212"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379ABAA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(Self-referral)</w:t>
            </w:r>
          </w:p>
        </w:tc>
        <w:tc>
          <w:tcPr>
            <w:cnfStyle w:val="000010000000" w:firstRow="0" w:lastRow="0" w:firstColumn="0" w:lastColumn="0" w:oddVBand="1" w:evenVBand="0" w:oddHBand="0" w:evenHBand="0" w:firstRowFirstColumn="0" w:firstRowLastColumn="0" w:lastRowFirstColumn="0" w:lastRowLastColumn="0"/>
            <w:tcW w:w="4659" w:type="dxa"/>
          </w:tcPr>
          <w:p w14:paraId="45F788C3"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Urgent Care Services are covered </w:t>
            </w:r>
            <w:proofErr w:type="gramStart"/>
            <w:r w:rsidRPr="00A40BE7">
              <w:rPr>
                <w:rFonts w:ascii="Arial" w:eastAsia="Arial" w:hAnsi="Arial" w:cs="Arial"/>
                <w:sz w:val="20"/>
                <w:szCs w:val="20"/>
              </w:rPr>
              <w:t>provided that</w:t>
            </w:r>
            <w:proofErr w:type="gramEnd"/>
            <w:r w:rsidRPr="00A40BE7">
              <w:rPr>
                <w:rFonts w:ascii="Arial" w:eastAsia="Arial" w:hAnsi="Arial" w:cs="Arial"/>
                <w:sz w:val="20"/>
                <w:szCs w:val="20"/>
              </w:rPr>
              <w:t xml:space="preserve"> they are medically necessary. Urgent Care is needed for non-</w:t>
            </w:r>
            <w:proofErr w:type="gramStart"/>
            <w:r w:rsidRPr="00A40BE7">
              <w:rPr>
                <w:rFonts w:ascii="Arial" w:eastAsia="Arial" w:hAnsi="Arial" w:cs="Arial"/>
                <w:sz w:val="20"/>
                <w:szCs w:val="20"/>
              </w:rPr>
              <w:t>life threatening</w:t>
            </w:r>
            <w:proofErr w:type="gramEnd"/>
            <w:r w:rsidRPr="00A40BE7">
              <w:rPr>
                <w:rFonts w:ascii="Arial" w:eastAsia="Arial" w:hAnsi="Arial" w:cs="Arial"/>
                <w:sz w:val="20"/>
                <w:szCs w:val="20"/>
              </w:rPr>
              <w:t xml:space="preserve"> emergencies that cannot wait for a normal scheduled office visit.</w:t>
            </w:r>
          </w:p>
        </w:tc>
        <w:tc>
          <w:tcPr>
            <w:cnfStyle w:val="000001000000" w:firstRow="0" w:lastRow="0" w:firstColumn="0" w:lastColumn="0" w:oddVBand="0" w:evenVBand="1" w:oddHBand="0" w:evenHBand="0" w:firstRowFirstColumn="0" w:firstRowLastColumn="0" w:lastRowFirstColumn="0" w:lastRowLastColumn="0"/>
            <w:tcW w:w="3735" w:type="dxa"/>
          </w:tcPr>
          <w:p w14:paraId="4446707D"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Urgent Care Services are covered </w:t>
            </w:r>
            <w:proofErr w:type="gramStart"/>
            <w:r w:rsidRPr="00A40BE7">
              <w:rPr>
                <w:rFonts w:ascii="Arial" w:eastAsia="Arial" w:hAnsi="Arial" w:cs="Arial"/>
                <w:sz w:val="20"/>
                <w:szCs w:val="20"/>
              </w:rPr>
              <w:t>provided that</w:t>
            </w:r>
            <w:proofErr w:type="gramEnd"/>
            <w:r w:rsidRPr="00A40BE7">
              <w:rPr>
                <w:rFonts w:ascii="Arial" w:eastAsia="Arial" w:hAnsi="Arial" w:cs="Arial"/>
                <w:sz w:val="20"/>
                <w:szCs w:val="20"/>
              </w:rPr>
              <w:t xml:space="preserve"> they are medically necessary. Urgent Care is needed for non-</w:t>
            </w:r>
            <w:proofErr w:type="gramStart"/>
            <w:r w:rsidRPr="00A40BE7">
              <w:rPr>
                <w:rFonts w:ascii="Arial" w:eastAsia="Arial" w:hAnsi="Arial" w:cs="Arial"/>
                <w:sz w:val="20"/>
                <w:szCs w:val="20"/>
              </w:rPr>
              <w:t>life threatening</w:t>
            </w:r>
            <w:proofErr w:type="gramEnd"/>
            <w:r w:rsidRPr="00A40BE7">
              <w:rPr>
                <w:rFonts w:ascii="Arial" w:eastAsia="Arial" w:hAnsi="Arial" w:cs="Arial"/>
                <w:sz w:val="20"/>
                <w:szCs w:val="20"/>
              </w:rPr>
              <w:t xml:space="preserve"> emergencies that cannot wait for a normal scheduled office visit.</w:t>
            </w:r>
          </w:p>
        </w:tc>
      </w:tr>
      <w:tr w:rsidR="00813D79" w:rsidRPr="00A40BE7" w14:paraId="1D078739"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227145C" w14:textId="77777777" w:rsidR="00813D79" w:rsidRPr="00A40BE7" w:rsidRDefault="15BEA310" w:rsidP="6F3C332A">
            <w:pPr>
              <w:ind w:left="72" w:right="216"/>
              <w:rPr>
                <w:rFonts w:ascii="Arial" w:eastAsia="Arial" w:hAnsi="Arial" w:cs="Arial"/>
                <w:b/>
                <w:bCs/>
                <w:sz w:val="20"/>
                <w:szCs w:val="20"/>
              </w:rPr>
            </w:pPr>
            <w:r w:rsidRPr="00A40BE7">
              <w:rPr>
                <w:rFonts w:ascii="Arial" w:eastAsia="Arial" w:hAnsi="Arial" w:cs="Arial"/>
                <w:b/>
                <w:bCs/>
                <w:sz w:val="20"/>
                <w:szCs w:val="20"/>
              </w:rPr>
              <w:t>Eye Care, Eyeglasses and</w:t>
            </w:r>
          </w:p>
          <w:p w14:paraId="4044F56C"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Vision Services</w:t>
            </w:r>
          </w:p>
          <w:p w14:paraId="30880E9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5-23)</w:t>
            </w:r>
          </w:p>
        </w:tc>
        <w:tc>
          <w:tcPr>
            <w:cnfStyle w:val="000001000000" w:firstRow="0" w:lastRow="0" w:firstColumn="0" w:lastColumn="0" w:oddVBand="0" w:evenVBand="1" w:oddHBand="0" w:evenHBand="0" w:firstRowFirstColumn="0" w:firstRowLastColumn="0" w:lastRowFirstColumn="0" w:lastRowLastColumn="0"/>
            <w:tcW w:w="1608" w:type="dxa"/>
          </w:tcPr>
          <w:p w14:paraId="6EA3C4D0"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r w:rsidR="00813D79" w:rsidRPr="00A40BE7">
              <w:rPr>
                <w:rFonts w:ascii="Arial" w:hAnsi="Arial" w:cs="Arial"/>
              </w:rPr>
              <w:br/>
            </w:r>
            <w:r w:rsidRPr="00A40BE7">
              <w:rPr>
                <w:rFonts w:ascii="Arial" w:eastAsia="Arial" w:hAnsi="Arial" w:cs="Arial"/>
                <w:sz w:val="20"/>
                <w:szCs w:val="20"/>
              </w:rPr>
              <w:t>(Self-referral)</w:t>
            </w:r>
          </w:p>
        </w:tc>
        <w:tc>
          <w:tcPr>
            <w:cnfStyle w:val="000010000000" w:firstRow="0" w:lastRow="0" w:firstColumn="0" w:lastColumn="0" w:oddVBand="1" w:evenVBand="0" w:oddHBand="0" w:evenHBand="0" w:firstRowFirstColumn="0" w:firstRowLastColumn="0" w:lastRowFirstColumn="0" w:lastRowLastColumn="0"/>
            <w:tcW w:w="4659" w:type="dxa"/>
          </w:tcPr>
          <w:p w14:paraId="1BC24E3C"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Coverage for the initial vision care examination will be limited to one examination per year for a member under 21 years of age and one examination every two years for a recipient 21 years of age or older unless more frequent care is medically necessary.  Coverage for eyeglasses, including frames and lenses, will be limited to a maximum of one pair per year for members under </w:t>
            </w:r>
            <w:r w:rsidRPr="00A40BE7">
              <w:rPr>
                <w:rFonts w:ascii="Arial" w:eastAsia="Arial" w:hAnsi="Arial" w:cs="Arial"/>
                <w:sz w:val="20"/>
                <w:szCs w:val="20"/>
              </w:rPr>
              <w:lastRenderedPageBreak/>
              <w:t>21 years of age and one pair every five years for members 21 years and older.</w:t>
            </w:r>
          </w:p>
        </w:tc>
        <w:tc>
          <w:tcPr>
            <w:cnfStyle w:val="000001000000" w:firstRow="0" w:lastRow="0" w:firstColumn="0" w:lastColumn="0" w:oddVBand="0" w:evenVBand="1" w:oddHBand="0" w:evenHBand="0" w:firstRowFirstColumn="0" w:firstRowLastColumn="0" w:lastRowFirstColumn="0" w:lastRowLastColumn="0"/>
            <w:tcW w:w="3735" w:type="dxa"/>
          </w:tcPr>
          <w:p w14:paraId="08401237"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lastRenderedPageBreak/>
              <w:t xml:space="preserve">Vision care examination is limited to one examination per year for a member under 21 years of age unless more frequent care is medically necessary.  Coverage for eyeglasses, including frames and lenses, will be limited to a maximum of one pair per year for members under 21 years of age except when a specified minimum prescription </w:t>
            </w:r>
            <w:r w:rsidRPr="00A40BE7">
              <w:rPr>
                <w:rFonts w:ascii="Arial" w:eastAsia="Arial" w:hAnsi="Arial" w:cs="Arial"/>
                <w:sz w:val="20"/>
                <w:szCs w:val="20"/>
              </w:rPr>
              <w:lastRenderedPageBreak/>
              <w:t xml:space="preserve">change makes additional coverage medically necessary or the member’s lenses and/or frames are lost, stolen or broken beyond repair.  </w:t>
            </w:r>
          </w:p>
        </w:tc>
      </w:tr>
      <w:tr w:rsidR="00813D79" w:rsidRPr="00A40BE7" w14:paraId="38372A83" w14:textId="77777777" w:rsidTr="1E43FD9C">
        <w:trPr>
          <w:trHeight w:val="6909"/>
          <w:jc w:val="center"/>
        </w:trPr>
        <w:tc>
          <w:tcPr>
            <w:cnfStyle w:val="000010000000" w:firstRow="0" w:lastRow="0" w:firstColumn="0" w:lastColumn="0" w:oddVBand="1" w:evenVBand="0" w:oddHBand="0" w:evenHBand="0" w:firstRowFirstColumn="0" w:firstRowLastColumn="0" w:lastRowFirstColumn="0" w:lastRowLastColumn="0"/>
            <w:tcW w:w="2193" w:type="dxa"/>
          </w:tcPr>
          <w:p w14:paraId="44DB54DF" w14:textId="77777777" w:rsidR="00813D79" w:rsidRPr="00A40BE7" w:rsidRDefault="15BEA310" w:rsidP="6F3C332A">
            <w:pPr>
              <w:ind w:left="65"/>
              <w:rPr>
                <w:rFonts w:ascii="Arial" w:eastAsia="Arial" w:hAnsi="Arial" w:cs="Arial"/>
                <w:b/>
                <w:bCs/>
                <w:sz w:val="20"/>
                <w:szCs w:val="20"/>
              </w:rPr>
            </w:pPr>
            <w:r w:rsidRPr="00A40BE7">
              <w:rPr>
                <w:rFonts w:ascii="Arial" w:eastAsia="Arial" w:hAnsi="Arial" w:cs="Arial"/>
                <w:b/>
                <w:bCs/>
                <w:sz w:val="20"/>
                <w:szCs w:val="20"/>
              </w:rPr>
              <w:lastRenderedPageBreak/>
              <w:t>Family Planning</w:t>
            </w:r>
          </w:p>
          <w:p w14:paraId="2D53CD93" w14:textId="77777777" w:rsidR="00813D79" w:rsidRPr="00A40BE7" w:rsidRDefault="15BEA310" w:rsidP="6F3C332A">
            <w:pPr>
              <w:ind w:left="65"/>
              <w:rPr>
                <w:rFonts w:ascii="Arial" w:eastAsia="Arial" w:hAnsi="Arial" w:cs="Arial"/>
                <w:b/>
                <w:bCs/>
                <w:sz w:val="20"/>
                <w:szCs w:val="20"/>
              </w:rPr>
            </w:pPr>
            <w:r w:rsidRPr="00A40BE7">
              <w:rPr>
                <w:rFonts w:ascii="Arial" w:eastAsia="Arial" w:hAnsi="Arial" w:cs="Arial"/>
                <w:b/>
                <w:bCs/>
                <w:sz w:val="20"/>
                <w:szCs w:val="20"/>
              </w:rPr>
              <w:t>Services and</w:t>
            </w:r>
          </w:p>
          <w:p w14:paraId="03023CB9" w14:textId="77777777" w:rsidR="00813D79" w:rsidRPr="00A40BE7" w:rsidRDefault="15BEA310" w:rsidP="6F3C332A">
            <w:pPr>
              <w:ind w:left="65"/>
              <w:rPr>
                <w:rFonts w:ascii="Arial" w:eastAsia="Arial" w:hAnsi="Arial" w:cs="Arial"/>
                <w:b/>
                <w:bCs/>
                <w:sz w:val="20"/>
                <w:szCs w:val="20"/>
              </w:rPr>
            </w:pPr>
            <w:r w:rsidRPr="00A40BE7">
              <w:rPr>
                <w:rFonts w:ascii="Arial" w:eastAsia="Arial" w:hAnsi="Arial" w:cs="Arial"/>
                <w:b/>
                <w:bCs/>
                <w:sz w:val="20"/>
                <w:szCs w:val="20"/>
              </w:rPr>
              <w:t>Supplies</w:t>
            </w:r>
          </w:p>
        </w:tc>
        <w:tc>
          <w:tcPr>
            <w:cnfStyle w:val="000001000000" w:firstRow="0" w:lastRow="0" w:firstColumn="0" w:lastColumn="0" w:oddVBand="0" w:evenVBand="1" w:oddHBand="0" w:evenHBand="0" w:firstRowFirstColumn="0" w:firstRowLastColumn="0" w:lastRowFirstColumn="0" w:lastRowLastColumn="0"/>
            <w:tcW w:w="1608" w:type="dxa"/>
          </w:tcPr>
          <w:p w14:paraId="07E0412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413034A3"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 xml:space="preserve"> (Self-referral) </w:t>
            </w:r>
          </w:p>
        </w:tc>
        <w:tc>
          <w:tcPr>
            <w:cnfStyle w:val="000010000000" w:firstRow="0" w:lastRow="0" w:firstColumn="0" w:lastColumn="0" w:oddVBand="1" w:evenVBand="0" w:oddHBand="0" w:evenHBand="0" w:firstRowFirstColumn="0" w:firstRowLastColumn="0" w:lastRowFirstColumn="0" w:lastRowLastColumn="0"/>
            <w:tcW w:w="4659" w:type="dxa"/>
          </w:tcPr>
          <w:p w14:paraId="716015E9"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Family planning services include: limited history and physical examination; pregnancy testing and counseling; provision of contraceptive pills, devices, and supplies; education and counseling on contraceptive methods; laboratory tests, if medically indicated as part of the decision-making process for choice of contraception; initial diagnosis and treatment (no ongoing treatment) of sexually transmitted diseases (STDs); screening, and counseling of members at risk for HIV and referral and treatment; tubal ligation; vasectomies. Pap smears are included as a family planning service if performed according to the United States Preventative Services Task Force Guidelines.</w:t>
            </w:r>
          </w:p>
        </w:tc>
        <w:tc>
          <w:tcPr>
            <w:cnfStyle w:val="000001000000" w:firstRow="0" w:lastRow="0" w:firstColumn="0" w:lastColumn="0" w:oddVBand="0" w:evenVBand="1" w:oddHBand="0" w:evenHBand="0" w:firstRowFirstColumn="0" w:firstRowLastColumn="0" w:lastRowFirstColumn="0" w:lastRowLastColumn="0"/>
            <w:tcW w:w="3735" w:type="dxa"/>
          </w:tcPr>
          <w:p w14:paraId="0E359238"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Family planning services include: limited history and physical examination; pregnancy testing and counseling; provision of contraceptive pills, devices, and supplies; education and counseling on contraceptive methods; laboratory tests, if medically indicated as part of the decision-making process for choice of contraception; initial diagnosis and treatment (no ongoing treatment) of sexually transmitted diseases (STDs); screening, and counseling of members at risk for HIV and referral and treatment; tubal ligation; vasectomies. Pap smears are included as a family planning service if performed according to the United States Preventative Services Task Force Guidelines.</w:t>
            </w:r>
          </w:p>
        </w:tc>
      </w:tr>
      <w:tr w:rsidR="00813D79" w:rsidRPr="00A40BE7" w14:paraId="08001CB8"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3766B7F6" w14:textId="77777777" w:rsidR="00813D79" w:rsidRPr="00A40BE7" w:rsidRDefault="15BEA310" w:rsidP="6F3C332A">
            <w:pPr>
              <w:ind w:left="65"/>
              <w:rPr>
                <w:rFonts w:ascii="Arial" w:eastAsia="Arial" w:hAnsi="Arial" w:cs="Arial"/>
                <w:b/>
                <w:bCs/>
                <w:sz w:val="20"/>
                <w:szCs w:val="20"/>
              </w:rPr>
            </w:pPr>
            <w:r w:rsidRPr="00A40BE7">
              <w:rPr>
                <w:rFonts w:ascii="Arial" w:eastAsia="Arial" w:hAnsi="Arial" w:cs="Arial"/>
                <w:b/>
                <w:bCs/>
                <w:sz w:val="20"/>
                <w:szCs w:val="20"/>
              </w:rPr>
              <w:t>Federally</w:t>
            </w:r>
          </w:p>
          <w:p w14:paraId="7AAC2012" w14:textId="77777777" w:rsidR="00813D79" w:rsidRPr="00A40BE7" w:rsidRDefault="15BEA310" w:rsidP="6F3C332A">
            <w:pPr>
              <w:ind w:left="65"/>
              <w:rPr>
                <w:rFonts w:ascii="Arial" w:eastAsia="Arial" w:hAnsi="Arial" w:cs="Arial"/>
                <w:b/>
                <w:bCs/>
                <w:sz w:val="20"/>
                <w:szCs w:val="20"/>
              </w:rPr>
            </w:pPr>
            <w:r w:rsidRPr="00A40BE7">
              <w:rPr>
                <w:rFonts w:ascii="Arial" w:eastAsia="Arial" w:hAnsi="Arial" w:cs="Arial"/>
                <w:b/>
                <w:bCs/>
                <w:sz w:val="20"/>
                <w:szCs w:val="20"/>
              </w:rPr>
              <w:t>Qualified Health</w:t>
            </w:r>
          </w:p>
          <w:p w14:paraId="38574C39" w14:textId="77777777" w:rsidR="00813D79" w:rsidRPr="00A40BE7" w:rsidRDefault="15BEA310" w:rsidP="6F3C332A">
            <w:pPr>
              <w:ind w:left="72" w:right="72"/>
              <w:rPr>
                <w:rFonts w:ascii="Arial" w:eastAsia="Arial" w:hAnsi="Arial" w:cs="Arial"/>
                <w:b/>
                <w:bCs/>
                <w:sz w:val="20"/>
                <w:szCs w:val="20"/>
              </w:rPr>
            </w:pPr>
            <w:r w:rsidRPr="00A40BE7">
              <w:rPr>
                <w:rFonts w:ascii="Arial" w:eastAsia="Arial" w:hAnsi="Arial" w:cs="Arial"/>
                <w:b/>
                <w:bCs/>
                <w:sz w:val="20"/>
                <w:szCs w:val="20"/>
              </w:rPr>
              <w:lastRenderedPageBreak/>
              <w:t xml:space="preserve">Centers (FQHCs) </w:t>
            </w:r>
            <w:r w:rsidRPr="00A40BE7">
              <w:rPr>
                <w:rFonts w:ascii="Arial" w:eastAsia="Arial" w:hAnsi="Arial" w:cs="Arial"/>
                <w:sz w:val="20"/>
                <w:szCs w:val="20"/>
              </w:rPr>
              <w:t>(405 IAC 5-16-5)</w:t>
            </w:r>
          </w:p>
        </w:tc>
        <w:tc>
          <w:tcPr>
            <w:cnfStyle w:val="000001000000" w:firstRow="0" w:lastRow="0" w:firstColumn="0" w:lastColumn="0" w:oddVBand="0" w:evenVBand="1" w:oddHBand="0" w:evenHBand="0" w:firstRowFirstColumn="0" w:firstRowLastColumn="0" w:lastRowFirstColumn="0" w:lastRowLastColumn="0"/>
            <w:tcW w:w="1608" w:type="dxa"/>
          </w:tcPr>
          <w:p w14:paraId="0813FFF3"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lastRenderedPageBreak/>
              <w:t>YES</w:t>
            </w:r>
          </w:p>
        </w:tc>
        <w:tc>
          <w:tcPr>
            <w:cnfStyle w:val="000010000000" w:firstRow="0" w:lastRow="0" w:firstColumn="0" w:lastColumn="0" w:oddVBand="1" w:evenVBand="0" w:oddHBand="0" w:evenHBand="0" w:firstRowFirstColumn="0" w:firstRowLastColumn="0" w:lastRowFirstColumn="0" w:lastRowLastColumn="0"/>
            <w:tcW w:w="4659" w:type="dxa"/>
          </w:tcPr>
          <w:p w14:paraId="024ECD92"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for medically necessary services provided by licensed health care practitioners.</w:t>
            </w:r>
          </w:p>
        </w:tc>
        <w:tc>
          <w:tcPr>
            <w:cnfStyle w:val="000001000000" w:firstRow="0" w:lastRow="0" w:firstColumn="0" w:lastColumn="0" w:oddVBand="0" w:evenVBand="1" w:oddHBand="0" w:evenHBand="0" w:firstRowFirstColumn="0" w:firstRowLastColumn="0" w:lastRowFirstColumn="0" w:lastRowLastColumn="0"/>
            <w:tcW w:w="3735" w:type="dxa"/>
          </w:tcPr>
          <w:p w14:paraId="243107AC"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Coverage is available for medically necessary services provided by licensed health care practitioners.</w:t>
            </w:r>
          </w:p>
        </w:tc>
      </w:tr>
      <w:tr w:rsidR="00813D79" w:rsidRPr="00A40BE7" w14:paraId="76A5BF00"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075A710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Food</w:t>
            </w:r>
          </w:p>
          <w:p w14:paraId="33AFA7A9" w14:textId="77777777" w:rsidR="00813D79" w:rsidRPr="00A40BE7" w:rsidRDefault="15BEA310" w:rsidP="6F3C332A">
            <w:pPr>
              <w:ind w:left="72" w:right="504"/>
              <w:rPr>
                <w:rFonts w:ascii="Arial" w:eastAsia="Arial" w:hAnsi="Arial" w:cs="Arial"/>
                <w:b/>
                <w:bCs/>
                <w:sz w:val="20"/>
                <w:szCs w:val="20"/>
              </w:rPr>
            </w:pPr>
            <w:r w:rsidRPr="00A40BE7">
              <w:rPr>
                <w:rFonts w:ascii="Arial" w:eastAsia="Arial" w:hAnsi="Arial" w:cs="Arial"/>
                <w:b/>
                <w:bCs/>
                <w:sz w:val="20"/>
                <w:szCs w:val="20"/>
              </w:rPr>
              <w:t>Supplements, Nutritional</w:t>
            </w:r>
          </w:p>
          <w:p w14:paraId="74BFD11D" w14:textId="77777777" w:rsidR="00813D79" w:rsidRPr="00A40BE7" w:rsidRDefault="15BEA310" w:rsidP="6F3C332A">
            <w:pPr>
              <w:spacing w:before="36" w:line="204" w:lineRule="exact"/>
              <w:ind w:left="72" w:right="72"/>
              <w:rPr>
                <w:rFonts w:ascii="Arial" w:eastAsia="Arial" w:hAnsi="Arial" w:cs="Arial"/>
                <w:b/>
                <w:bCs/>
                <w:sz w:val="20"/>
                <w:szCs w:val="20"/>
              </w:rPr>
            </w:pPr>
            <w:r w:rsidRPr="00A40BE7">
              <w:rPr>
                <w:rFonts w:ascii="Arial" w:eastAsia="Arial" w:hAnsi="Arial" w:cs="Arial"/>
                <w:b/>
                <w:bCs/>
                <w:sz w:val="20"/>
                <w:szCs w:val="20"/>
              </w:rPr>
              <w:t>Supplements, and Infant</w:t>
            </w:r>
          </w:p>
          <w:p w14:paraId="7DC633C0" w14:textId="77777777" w:rsidR="00813D79" w:rsidRPr="00A40BE7" w:rsidRDefault="15BEA310" w:rsidP="6F3C332A">
            <w:pPr>
              <w:spacing w:line="187" w:lineRule="exact"/>
              <w:ind w:left="70"/>
              <w:rPr>
                <w:rFonts w:ascii="Arial" w:eastAsia="Arial" w:hAnsi="Arial" w:cs="Arial"/>
                <w:b/>
                <w:bCs/>
                <w:sz w:val="20"/>
                <w:szCs w:val="20"/>
              </w:rPr>
            </w:pPr>
            <w:r w:rsidRPr="00A40BE7">
              <w:rPr>
                <w:rFonts w:ascii="Arial" w:eastAsia="Arial" w:hAnsi="Arial" w:cs="Arial"/>
                <w:b/>
                <w:bCs/>
                <w:sz w:val="20"/>
                <w:szCs w:val="20"/>
              </w:rPr>
              <w:t>Formulas**</w:t>
            </w:r>
          </w:p>
          <w:p w14:paraId="37BC547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5-24-9)</w:t>
            </w:r>
          </w:p>
        </w:tc>
        <w:tc>
          <w:tcPr>
            <w:cnfStyle w:val="000001000000" w:firstRow="0" w:lastRow="0" w:firstColumn="0" w:lastColumn="0" w:oddVBand="0" w:evenVBand="1" w:oddHBand="0" w:evenHBand="0" w:firstRowFirstColumn="0" w:firstRowLastColumn="0" w:lastRowFirstColumn="0" w:lastRowLastColumn="0"/>
            <w:tcW w:w="1608" w:type="dxa"/>
          </w:tcPr>
          <w:p w14:paraId="4F007174"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5F0D5963"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only when no other means of nutrition is feasible or reasonable.  Not available in cases of routine or ordinary nutritional needs.</w:t>
            </w:r>
          </w:p>
        </w:tc>
        <w:tc>
          <w:tcPr>
            <w:cnfStyle w:val="000001000000" w:firstRow="0" w:lastRow="0" w:firstColumn="0" w:lastColumn="0" w:oddVBand="0" w:evenVBand="1" w:oddHBand="0" w:evenHBand="0" w:firstRowFirstColumn="0" w:firstRowLastColumn="0" w:lastRowFirstColumn="0" w:lastRowLastColumn="0"/>
            <w:tcW w:w="3735" w:type="dxa"/>
          </w:tcPr>
          <w:p w14:paraId="1E2B1A89"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Covered only when no other means of nutrition is feasible or reasonable.  Not available in cases of routine or ordinary nutritional needs.</w:t>
            </w:r>
          </w:p>
        </w:tc>
      </w:tr>
      <w:tr w:rsidR="00813D79" w:rsidRPr="00A40BE7" w14:paraId="32672E42"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4F9D5CE8"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Hospital Services</w:t>
            </w:r>
          </w:p>
          <w:p w14:paraId="63021E8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Inpatient*</w:t>
            </w:r>
          </w:p>
          <w:p w14:paraId="6358F5C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5-17)</w:t>
            </w:r>
          </w:p>
        </w:tc>
        <w:tc>
          <w:tcPr>
            <w:cnfStyle w:val="000001000000" w:firstRow="0" w:lastRow="0" w:firstColumn="0" w:lastColumn="0" w:oddVBand="0" w:evenVBand="1" w:oddHBand="0" w:evenHBand="0" w:firstRowFirstColumn="0" w:firstRowLastColumn="0" w:lastRowFirstColumn="0" w:lastRowLastColumn="0"/>
            <w:tcW w:w="1608" w:type="dxa"/>
          </w:tcPr>
          <w:p w14:paraId="66D8E479"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9C1DD5C"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Inpatient services are covered when such services are provided or prescribed by a physician and when the services are medically necessary for the diagnosis or treatment of the member's condition.</w:t>
            </w:r>
          </w:p>
        </w:tc>
        <w:tc>
          <w:tcPr>
            <w:cnfStyle w:val="000001000000" w:firstRow="0" w:lastRow="0" w:firstColumn="0" w:lastColumn="0" w:oddVBand="0" w:evenVBand="1" w:oddHBand="0" w:evenHBand="0" w:firstRowFirstColumn="0" w:firstRowLastColumn="0" w:lastRowFirstColumn="0" w:lastRowLastColumn="0"/>
            <w:tcW w:w="3735" w:type="dxa"/>
          </w:tcPr>
          <w:p w14:paraId="0D55DF60"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Inpatient services are covered when such services are provided or prescribed by a physician and when the services are medically necessary for the diagnosis or treatment of the member's condition.</w:t>
            </w:r>
          </w:p>
        </w:tc>
      </w:tr>
      <w:tr w:rsidR="00813D79" w:rsidRPr="00A40BE7" w14:paraId="324D7D56"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3B665F49"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Hospital Services</w:t>
            </w:r>
          </w:p>
          <w:p w14:paraId="61624E08"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Outpatient*</w:t>
            </w:r>
          </w:p>
          <w:p w14:paraId="135872E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5-17)</w:t>
            </w:r>
          </w:p>
        </w:tc>
        <w:tc>
          <w:tcPr>
            <w:cnfStyle w:val="000001000000" w:firstRow="0" w:lastRow="0" w:firstColumn="0" w:lastColumn="0" w:oddVBand="0" w:evenVBand="1" w:oddHBand="0" w:evenHBand="0" w:firstRowFirstColumn="0" w:firstRowLastColumn="0" w:lastRowFirstColumn="0" w:lastRowLastColumn="0"/>
            <w:tcW w:w="1608" w:type="dxa"/>
          </w:tcPr>
          <w:p w14:paraId="433DEF20"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3A0B7039"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Outpatient services are covered when such services are provided or prescribed by a physician and when the services are medically necessary for the diagnosis or treatment of the member's condition.</w:t>
            </w:r>
          </w:p>
        </w:tc>
        <w:tc>
          <w:tcPr>
            <w:cnfStyle w:val="000001000000" w:firstRow="0" w:lastRow="0" w:firstColumn="0" w:lastColumn="0" w:oddVBand="0" w:evenVBand="1" w:oddHBand="0" w:evenHBand="0" w:firstRowFirstColumn="0" w:firstRowLastColumn="0" w:lastRowFirstColumn="0" w:lastRowLastColumn="0"/>
            <w:tcW w:w="3735" w:type="dxa"/>
          </w:tcPr>
          <w:p w14:paraId="63DD0D20"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Outpatient services are covered when such services are provided or prescribed by a physician and when the services are medically necessary for the diagnosis or treatment of the member's condition.</w:t>
            </w:r>
          </w:p>
        </w:tc>
      </w:tr>
      <w:tr w:rsidR="00813D79" w:rsidRPr="00A40BE7" w14:paraId="759C6AC8"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61CE179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Home Health</w:t>
            </w:r>
          </w:p>
          <w:p w14:paraId="3A6CFE43"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02631F78"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5-16)</w:t>
            </w:r>
          </w:p>
        </w:tc>
        <w:tc>
          <w:tcPr>
            <w:cnfStyle w:val="000001000000" w:firstRow="0" w:lastRow="0" w:firstColumn="0" w:lastColumn="0" w:oddVBand="0" w:evenVBand="1" w:oddHBand="0" w:evenHBand="0" w:firstRowFirstColumn="0" w:firstRowLastColumn="0" w:lastRowFirstColumn="0" w:lastRowLastColumn="0"/>
            <w:tcW w:w="1608" w:type="dxa"/>
          </w:tcPr>
          <w:p w14:paraId="2FBAEAE1"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30D17AA1"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to home health agencies for medically necessary skilled nursing services provided by a registered nurse or licensed practical nurse; home health aide services; physical, occupational, and respiratory therapy services; speech pathology services; and renal dialysis for home-bound individuals.</w:t>
            </w:r>
          </w:p>
        </w:tc>
        <w:tc>
          <w:tcPr>
            <w:cnfStyle w:val="000001000000" w:firstRow="0" w:lastRow="0" w:firstColumn="0" w:lastColumn="0" w:oddVBand="0" w:evenVBand="1" w:oddHBand="0" w:evenHBand="0" w:firstRowFirstColumn="0" w:firstRowLastColumn="0" w:lastRowFirstColumn="0" w:lastRowLastColumn="0"/>
            <w:tcW w:w="3735" w:type="dxa"/>
          </w:tcPr>
          <w:p w14:paraId="6F5A4881"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Coverage is available to home health agencies for medically necessary skilled nursing services provided by a registered nurse or licensed practical nurse; home health aide services; physical, occupational, and respiratory therapy services; speech pathology services; and renal dialysis for home-bound individuals.</w:t>
            </w:r>
          </w:p>
        </w:tc>
      </w:tr>
      <w:tr w:rsidR="00813D79" w:rsidRPr="00A40BE7" w14:paraId="06179C26"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0CB9667B" w14:textId="77777777" w:rsidR="00813D79" w:rsidRPr="00A40BE7" w:rsidRDefault="15BEA310" w:rsidP="6F3C332A">
            <w:pPr>
              <w:ind w:left="72" w:right="288"/>
              <w:rPr>
                <w:rFonts w:ascii="Arial" w:eastAsia="Arial" w:hAnsi="Arial" w:cs="Arial"/>
                <w:sz w:val="20"/>
                <w:szCs w:val="20"/>
              </w:rPr>
            </w:pPr>
            <w:r w:rsidRPr="00A40BE7">
              <w:rPr>
                <w:rFonts w:ascii="Arial" w:eastAsia="Arial" w:hAnsi="Arial" w:cs="Arial"/>
                <w:b/>
                <w:bCs/>
                <w:sz w:val="20"/>
                <w:szCs w:val="20"/>
              </w:rPr>
              <w:t xml:space="preserve">Hospice care** </w:t>
            </w:r>
            <w:r w:rsidRPr="00A40BE7">
              <w:rPr>
                <w:rFonts w:ascii="Arial" w:eastAsia="Arial" w:hAnsi="Arial" w:cs="Arial"/>
                <w:sz w:val="20"/>
                <w:szCs w:val="20"/>
              </w:rPr>
              <w:t>(405 IAC 5-34)</w:t>
            </w:r>
          </w:p>
        </w:tc>
        <w:tc>
          <w:tcPr>
            <w:cnfStyle w:val="000001000000" w:firstRow="0" w:lastRow="0" w:firstColumn="0" w:lastColumn="0" w:oddVBand="0" w:evenVBand="1" w:oddHBand="0" w:evenHBand="0" w:firstRowFirstColumn="0" w:firstRowLastColumn="0" w:lastRowFirstColumn="0" w:lastRowLastColumn="0"/>
            <w:tcW w:w="1608" w:type="dxa"/>
          </w:tcPr>
          <w:p w14:paraId="3F9D3ED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NO</w:t>
            </w:r>
          </w:p>
        </w:tc>
        <w:tc>
          <w:tcPr>
            <w:cnfStyle w:val="000010000000" w:firstRow="0" w:lastRow="0" w:firstColumn="0" w:lastColumn="0" w:oddVBand="1" w:evenVBand="0" w:oddHBand="0" w:evenHBand="0" w:firstRowFirstColumn="0" w:firstRowLastColumn="0" w:lastRowFirstColumn="0" w:lastRowLastColumn="0"/>
            <w:tcW w:w="4659" w:type="dxa"/>
          </w:tcPr>
          <w:p w14:paraId="0E80CD39" w14:textId="5357826E"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Hospice is available under Medicaid if the recipient is expected to die from illness within six months.  Coverage is available for two consecutive periods of 90 calendar days followed by an unlimited number of periods of 60 calendar days.  </w:t>
            </w:r>
            <w:proofErr w:type="gramStart"/>
            <w:r w:rsidRPr="00A40BE7">
              <w:rPr>
                <w:rFonts w:ascii="Arial" w:eastAsia="Arial" w:hAnsi="Arial" w:cs="Arial"/>
                <w:sz w:val="20"/>
                <w:szCs w:val="20"/>
              </w:rPr>
              <w:t>Member</w:t>
            </w:r>
            <w:proofErr w:type="gramEnd"/>
            <w:r w:rsidRPr="00A40BE7">
              <w:rPr>
                <w:rFonts w:ascii="Arial" w:eastAsia="Arial" w:hAnsi="Arial" w:cs="Arial"/>
                <w:sz w:val="20"/>
                <w:szCs w:val="20"/>
              </w:rPr>
              <w:t xml:space="preserve"> must be disenrolled from the </w:t>
            </w:r>
            <w:r w:rsidRPr="00A40BE7">
              <w:rPr>
                <w:rFonts w:ascii="Arial" w:eastAsia="Arial" w:hAnsi="Arial" w:cs="Arial"/>
                <w:sz w:val="20"/>
                <w:szCs w:val="20"/>
              </w:rPr>
              <w:lastRenderedPageBreak/>
              <w:t>Hoosier Healthwise MC</w:t>
            </w:r>
            <w:r w:rsidR="0D3D2A18" w:rsidRPr="00A40BE7">
              <w:rPr>
                <w:rFonts w:ascii="Arial" w:eastAsia="Arial" w:hAnsi="Arial" w:cs="Arial"/>
                <w:sz w:val="20"/>
                <w:szCs w:val="20"/>
              </w:rPr>
              <w:t>O</w:t>
            </w:r>
            <w:r w:rsidRPr="00A40BE7">
              <w:rPr>
                <w:rFonts w:ascii="Arial" w:eastAsia="Arial" w:hAnsi="Arial" w:cs="Arial"/>
                <w:sz w:val="20"/>
                <w:szCs w:val="20"/>
              </w:rPr>
              <w:t xml:space="preserve"> before hospice benefit can begin.</w:t>
            </w:r>
          </w:p>
        </w:tc>
        <w:tc>
          <w:tcPr>
            <w:cnfStyle w:val="000001000000" w:firstRow="0" w:lastRow="0" w:firstColumn="0" w:lastColumn="0" w:oddVBand="0" w:evenVBand="1" w:oddHBand="0" w:evenHBand="0" w:firstRowFirstColumn="0" w:firstRowLastColumn="0" w:lastRowFirstColumn="0" w:lastRowLastColumn="0"/>
            <w:tcW w:w="3735" w:type="dxa"/>
          </w:tcPr>
          <w:p w14:paraId="7E4DB4A2"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lastRenderedPageBreak/>
              <w:t>Non-covered services.</w:t>
            </w:r>
          </w:p>
        </w:tc>
      </w:tr>
      <w:tr w:rsidR="00813D79" w:rsidRPr="00A40BE7" w14:paraId="137B1C02"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2CE037E" w14:textId="77777777" w:rsidR="00813D79" w:rsidRPr="00A40BE7" w:rsidRDefault="15BEA310" w:rsidP="6F3C332A">
            <w:pPr>
              <w:ind w:left="72" w:right="216"/>
              <w:rPr>
                <w:rFonts w:ascii="Arial" w:eastAsia="Arial" w:hAnsi="Arial" w:cs="Arial"/>
                <w:b/>
                <w:bCs/>
                <w:sz w:val="20"/>
                <w:szCs w:val="20"/>
              </w:rPr>
            </w:pPr>
            <w:r w:rsidRPr="00A40BE7">
              <w:rPr>
                <w:rFonts w:ascii="Arial" w:eastAsia="Arial" w:hAnsi="Arial" w:cs="Arial"/>
                <w:b/>
                <w:bCs/>
                <w:sz w:val="20"/>
                <w:szCs w:val="20"/>
              </w:rPr>
              <w:t>Laboratory and Radiology</w:t>
            </w:r>
          </w:p>
          <w:p w14:paraId="4468E0A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067E2A87" w14:textId="77777777" w:rsidR="00813D79" w:rsidRPr="00A40BE7" w:rsidRDefault="15BEA310" w:rsidP="6F3C332A">
            <w:pPr>
              <w:ind w:left="72" w:right="360"/>
              <w:rPr>
                <w:rFonts w:ascii="Arial" w:eastAsia="Arial" w:hAnsi="Arial" w:cs="Arial"/>
                <w:sz w:val="20"/>
                <w:szCs w:val="20"/>
              </w:rPr>
            </w:pPr>
            <w:r w:rsidRPr="00A40BE7">
              <w:rPr>
                <w:rFonts w:ascii="Arial" w:eastAsia="Arial" w:hAnsi="Arial" w:cs="Arial"/>
                <w:sz w:val="20"/>
                <w:szCs w:val="20"/>
              </w:rPr>
              <w:t xml:space="preserve">(405 IAC 5-18; 405 IAC 5-27) </w:t>
            </w:r>
          </w:p>
        </w:tc>
        <w:tc>
          <w:tcPr>
            <w:cnfStyle w:val="000001000000" w:firstRow="0" w:lastRow="0" w:firstColumn="0" w:lastColumn="0" w:oddVBand="0" w:evenVBand="1" w:oddHBand="0" w:evenHBand="0" w:firstRowFirstColumn="0" w:firstRowLastColumn="0" w:lastRowFirstColumn="0" w:lastRowLastColumn="0"/>
            <w:tcW w:w="1608" w:type="dxa"/>
          </w:tcPr>
          <w:p w14:paraId="31322CB3"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6CE99695"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Services must be ordered by a physician.</w:t>
            </w:r>
          </w:p>
        </w:tc>
        <w:tc>
          <w:tcPr>
            <w:cnfStyle w:val="000001000000" w:firstRow="0" w:lastRow="0" w:firstColumn="0" w:lastColumn="0" w:oddVBand="0" w:evenVBand="1" w:oddHBand="0" w:evenHBand="0" w:firstRowFirstColumn="0" w:firstRowLastColumn="0" w:lastRowFirstColumn="0" w:lastRowLastColumn="0"/>
            <w:tcW w:w="3735" w:type="dxa"/>
          </w:tcPr>
          <w:p w14:paraId="5842BDE0"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Services must be ordered by a physician.</w:t>
            </w:r>
          </w:p>
        </w:tc>
      </w:tr>
      <w:tr w:rsidR="00813D79" w:rsidRPr="00A40BE7" w14:paraId="59DB5BA5"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74EE4633" w14:textId="77777777" w:rsidR="00813D79" w:rsidRPr="00A40BE7" w:rsidRDefault="15BEA310" w:rsidP="6F3C332A">
            <w:pPr>
              <w:ind w:left="72" w:right="72"/>
              <w:rPr>
                <w:rFonts w:ascii="Arial" w:eastAsia="Arial" w:hAnsi="Arial" w:cs="Arial"/>
                <w:b/>
                <w:bCs/>
                <w:sz w:val="20"/>
                <w:szCs w:val="20"/>
              </w:rPr>
            </w:pPr>
            <w:r w:rsidRPr="00A40BE7">
              <w:rPr>
                <w:rFonts w:ascii="Arial" w:eastAsia="Arial" w:hAnsi="Arial" w:cs="Arial"/>
                <w:b/>
                <w:bCs/>
                <w:sz w:val="20"/>
                <w:szCs w:val="20"/>
              </w:rPr>
              <w:t>Long Term Acute Care</w:t>
            </w:r>
          </w:p>
          <w:p w14:paraId="74080BAF" w14:textId="77777777" w:rsidR="00813D79" w:rsidRPr="00A40BE7" w:rsidRDefault="15BEA310" w:rsidP="6F3C332A">
            <w:pPr>
              <w:ind w:left="72" w:right="288"/>
              <w:rPr>
                <w:rFonts w:ascii="Arial" w:eastAsia="Arial" w:hAnsi="Arial" w:cs="Arial"/>
                <w:b/>
                <w:bCs/>
                <w:sz w:val="20"/>
                <w:szCs w:val="20"/>
              </w:rPr>
            </w:pPr>
            <w:r w:rsidRPr="00A40BE7">
              <w:rPr>
                <w:rFonts w:ascii="Arial" w:eastAsia="Arial" w:hAnsi="Arial" w:cs="Arial"/>
                <w:b/>
                <w:bCs/>
                <w:sz w:val="20"/>
                <w:szCs w:val="20"/>
              </w:rPr>
              <w:t xml:space="preserve">Hospitalization </w:t>
            </w:r>
          </w:p>
        </w:tc>
        <w:tc>
          <w:tcPr>
            <w:cnfStyle w:val="000001000000" w:firstRow="0" w:lastRow="0" w:firstColumn="0" w:lastColumn="0" w:oddVBand="0" w:evenVBand="1" w:oddHBand="0" w:evenHBand="0" w:firstRowFirstColumn="0" w:firstRowLastColumn="0" w:lastRowFirstColumn="0" w:lastRowLastColumn="0"/>
            <w:tcW w:w="1608" w:type="dxa"/>
          </w:tcPr>
          <w:p w14:paraId="73B52DD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08AC4EED"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Long term acute care services are covered.  Prior authorization is required.  An all-inclusive per diem rate is paid based on level of care.</w:t>
            </w:r>
          </w:p>
        </w:tc>
        <w:tc>
          <w:tcPr>
            <w:cnfStyle w:val="000001000000" w:firstRow="0" w:lastRow="0" w:firstColumn="0" w:lastColumn="0" w:oddVBand="0" w:evenVBand="1" w:oddHBand="0" w:evenHBand="0" w:firstRowFirstColumn="0" w:firstRowLastColumn="0" w:lastRowFirstColumn="0" w:lastRowLastColumn="0"/>
            <w:tcW w:w="3735" w:type="dxa"/>
          </w:tcPr>
          <w:p w14:paraId="555C8807"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Long term acute care services are covered up to 50 days per calendar year.  Prior authorization is required.  An all-inclusive per diem rate is paid based on level of care.</w:t>
            </w:r>
          </w:p>
        </w:tc>
      </w:tr>
      <w:tr w:rsidR="00813D79" w:rsidRPr="00A40BE7" w14:paraId="780779CA"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4F57A06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Medical supplies and equipment</w:t>
            </w:r>
          </w:p>
          <w:p w14:paraId="6FB0A877"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 xml:space="preserve">(includes prosthetic devices, implants, hearing aids, dentures, </w:t>
            </w:r>
            <w:proofErr w:type="gramStart"/>
            <w:r w:rsidRPr="00A40BE7">
              <w:rPr>
                <w:rFonts w:ascii="Arial" w:eastAsia="Arial" w:hAnsi="Arial" w:cs="Arial"/>
                <w:b/>
                <w:bCs/>
                <w:sz w:val="20"/>
                <w:szCs w:val="20"/>
              </w:rPr>
              <w:t>etc.)*</w:t>
            </w:r>
            <w:proofErr w:type="gramEnd"/>
            <w:r w:rsidRPr="00A40BE7">
              <w:rPr>
                <w:rFonts w:ascii="Arial" w:eastAsia="Arial" w:hAnsi="Arial" w:cs="Arial"/>
                <w:b/>
                <w:bCs/>
                <w:sz w:val="20"/>
                <w:szCs w:val="20"/>
              </w:rPr>
              <w:t xml:space="preserve">* </w:t>
            </w:r>
            <w:r w:rsidRPr="00A40BE7">
              <w:rPr>
                <w:rFonts w:ascii="Arial" w:eastAsia="Arial" w:hAnsi="Arial" w:cs="Arial"/>
                <w:sz w:val="20"/>
                <w:szCs w:val="20"/>
              </w:rPr>
              <w:t xml:space="preserve">(405 IAC 5-19) and (405 IAC 13-5-1(b)) </w:t>
            </w:r>
          </w:p>
        </w:tc>
        <w:tc>
          <w:tcPr>
            <w:cnfStyle w:val="000001000000" w:firstRow="0" w:lastRow="0" w:firstColumn="0" w:lastColumn="0" w:oddVBand="0" w:evenVBand="1" w:oddHBand="0" w:evenHBand="0" w:firstRowFirstColumn="0" w:firstRowLastColumn="0" w:lastRowFirstColumn="0" w:lastRowLastColumn="0"/>
            <w:tcW w:w="1608" w:type="dxa"/>
          </w:tcPr>
          <w:p w14:paraId="673BC76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7B5DA317" w14:textId="77777777" w:rsidR="00813D79" w:rsidRPr="00A40BE7" w:rsidRDefault="00813D79" w:rsidP="6F3C332A">
            <w:pPr>
              <w:jc w:val="center"/>
              <w:rPr>
                <w:rFonts w:ascii="Arial" w:eastAsia="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659" w:type="dxa"/>
          </w:tcPr>
          <w:p w14:paraId="5246A00B"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for medical supplies, equipment, and appliances suitable for use in the home when medically necessary.</w:t>
            </w:r>
          </w:p>
        </w:tc>
        <w:tc>
          <w:tcPr>
            <w:cnfStyle w:val="000001000000" w:firstRow="0" w:lastRow="0" w:firstColumn="0" w:lastColumn="0" w:oddVBand="0" w:evenVBand="1" w:oddHBand="0" w:evenHBand="0" w:firstRowFirstColumn="0" w:firstRowLastColumn="0" w:lastRowFirstColumn="0" w:lastRowLastColumn="0"/>
            <w:tcW w:w="3735" w:type="dxa"/>
          </w:tcPr>
          <w:p w14:paraId="7A76950B"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Covered when medically necessary.</w:t>
            </w:r>
          </w:p>
          <w:p w14:paraId="3240B90A" w14:textId="24769299"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Equipment may be purchased or leased depending on which is more cost-efficient.</w:t>
            </w:r>
          </w:p>
        </w:tc>
      </w:tr>
      <w:tr w:rsidR="00813D79" w:rsidRPr="00A40BE7" w14:paraId="2F4D2A34"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51D82D5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Mental health/Behavioral health services-</w:t>
            </w:r>
          </w:p>
          <w:p w14:paraId="6D4F9534"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Inpatient**</w:t>
            </w:r>
          </w:p>
          <w:p w14:paraId="211BD3B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(State Psychiatric</w:t>
            </w:r>
          </w:p>
          <w:p w14:paraId="4396F09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Hospital)</w:t>
            </w:r>
          </w:p>
          <w:p w14:paraId="1097F4F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5-20-1)</w:t>
            </w:r>
          </w:p>
        </w:tc>
        <w:tc>
          <w:tcPr>
            <w:cnfStyle w:val="000001000000" w:firstRow="0" w:lastRow="0" w:firstColumn="0" w:lastColumn="0" w:oddVBand="0" w:evenVBand="1" w:oddHBand="0" w:evenHBand="0" w:firstRowFirstColumn="0" w:firstRowLastColumn="0" w:lastRowFirstColumn="0" w:lastRowLastColumn="0"/>
            <w:tcW w:w="1608" w:type="dxa"/>
          </w:tcPr>
          <w:p w14:paraId="309E99F4"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NO</w:t>
            </w:r>
          </w:p>
        </w:tc>
        <w:tc>
          <w:tcPr>
            <w:cnfStyle w:val="000010000000" w:firstRow="0" w:lastRow="0" w:firstColumn="0" w:lastColumn="0" w:oddVBand="1" w:evenVBand="0" w:oddHBand="0" w:evenHBand="0" w:firstRowFirstColumn="0" w:firstRowLastColumn="0" w:lastRowFirstColumn="0" w:lastRowLastColumn="0"/>
            <w:tcW w:w="4659" w:type="dxa"/>
          </w:tcPr>
          <w:p w14:paraId="4F84EBC6"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Covered for individuals under age 21 if in a certified wing.</w:t>
            </w:r>
          </w:p>
        </w:tc>
        <w:tc>
          <w:tcPr>
            <w:cnfStyle w:val="000001000000" w:firstRow="0" w:lastRow="0" w:firstColumn="0" w:lastColumn="0" w:oddVBand="0" w:evenVBand="1" w:oddHBand="0" w:evenHBand="0" w:firstRowFirstColumn="0" w:firstRowLastColumn="0" w:lastRowFirstColumn="0" w:lastRowLastColumn="0"/>
            <w:tcW w:w="3735" w:type="dxa"/>
          </w:tcPr>
          <w:p w14:paraId="3955E55E"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Unless otherwise provided by IC 12-17.6-4-2, inpatient mental health/substance abuse services are covered subject to the same coverage policies and benefit limitations as apply to Package A.</w:t>
            </w:r>
          </w:p>
        </w:tc>
      </w:tr>
      <w:tr w:rsidR="00813D79" w:rsidRPr="00A40BE7" w14:paraId="3B8E7D84"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3E58EBA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Mental health/Behavioral health services-</w:t>
            </w:r>
          </w:p>
          <w:p w14:paraId="74561D1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Inpatient**</w:t>
            </w:r>
          </w:p>
          <w:p w14:paraId="26A6117C"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(Free-standing</w:t>
            </w:r>
          </w:p>
          <w:p w14:paraId="4BF982B6"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Psychiatric</w:t>
            </w:r>
          </w:p>
          <w:p w14:paraId="3E185097" w14:textId="77777777" w:rsidR="00813D79" w:rsidRPr="00A40BE7" w:rsidRDefault="15BEA310" w:rsidP="6F3C332A">
            <w:pPr>
              <w:spacing w:before="36" w:line="189" w:lineRule="auto"/>
              <w:ind w:left="70"/>
              <w:rPr>
                <w:rFonts w:ascii="Arial" w:eastAsia="Arial" w:hAnsi="Arial" w:cs="Arial"/>
                <w:b/>
                <w:bCs/>
                <w:sz w:val="20"/>
                <w:szCs w:val="20"/>
              </w:rPr>
            </w:pPr>
            <w:r w:rsidRPr="00A40BE7">
              <w:rPr>
                <w:rFonts w:ascii="Arial" w:eastAsia="Arial" w:hAnsi="Arial" w:cs="Arial"/>
                <w:b/>
                <w:bCs/>
                <w:sz w:val="20"/>
                <w:szCs w:val="20"/>
              </w:rPr>
              <w:t>Hospital, 16 beds or less, Substance Abuse Services)</w:t>
            </w:r>
          </w:p>
          <w:p w14:paraId="45D88DD7" w14:textId="77777777" w:rsidR="00813D79" w:rsidRPr="00A40BE7" w:rsidRDefault="15BEA310" w:rsidP="6F3C332A">
            <w:pPr>
              <w:spacing w:before="36" w:line="194" w:lineRule="auto"/>
              <w:ind w:left="70"/>
              <w:rPr>
                <w:rFonts w:ascii="Arial" w:eastAsia="Arial" w:hAnsi="Arial" w:cs="Arial"/>
                <w:b/>
                <w:bCs/>
                <w:sz w:val="20"/>
                <w:szCs w:val="20"/>
              </w:rPr>
            </w:pPr>
            <w:r w:rsidRPr="00A40BE7">
              <w:rPr>
                <w:rFonts w:ascii="Arial" w:eastAsia="Arial" w:hAnsi="Arial" w:cs="Arial"/>
                <w:sz w:val="20"/>
                <w:szCs w:val="20"/>
              </w:rPr>
              <w:t>(405 IAC 5-20)</w:t>
            </w:r>
            <w:r w:rsidRPr="00A40BE7">
              <w:rPr>
                <w:rFonts w:ascii="Arial" w:eastAsia="Arial" w:hAnsi="Arial" w:cs="Arial"/>
                <w:b/>
                <w:bCs/>
                <w:sz w:val="20"/>
                <w:szCs w:val="20"/>
              </w:rPr>
              <w:t xml:space="preserve"> </w:t>
            </w:r>
          </w:p>
        </w:tc>
        <w:tc>
          <w:tcPr>
            <w:cnfStyle w:val="000001000000" w:firstRow="0" w:lastRow="0" w:firstColumn="0" w:lastColumn="0" w:oddVBand="0" w:evenVBand="1" w:oddHBand="0" w:evenHBand="0" w:firstRowFirstColumn="0" w:firstRowLastColumn="0" w:lastRowFirstColumn="0" w:lastRowLastColumn="0"/>
            <w:tcW w:w="1608" w:type="dxa"/>
          </w:tcPr>
          <w:p w14:paraId="1FC65AE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179A3C0B"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Covered.</w:t>
            </w:r>
          </w:p>
        </w:tc>
        <w:tc>
          <w:tcPr>
            <w:cnfStyle w:val="000001000000" w:firstRow="0" w:lastRow="0" w:firstColumn="0" w:lastColumn="0" w:oddVBand="0" w:evenVBand="1" w:oddHBand="0" w:evenHBand="0" w:firstRowFirstColumn="0" w:firstRowLastColumn="0" w:lastRowFirstColumn="0" w:lastRowLastColumn="0"/>
            <w:tcW w:w="3735" w:type="dxa"/>
          </w:tcPr>
          <w:p w14:paraId="12FE2999"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Unless otherwise provided by IC 12-17.6-4-2, inpatient mental health/substance abuse services are covered subject to the same coverage policies and benefit limitations as apply to Package A. </w:t>
            </w:r>
          </w:p>
        </w:tc>
      </w:tr>
      <w:tr w:rsidR="00813D79" w:rsidRPr="00A40BE7" w14:paraId="7062E149"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64720DD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Mental health/Behavioral health services-</w:t>
            </w:r>
          </w:p>
          <w:p w14:paraId="068ABA1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Inpatient**</w:t>
            </w:r>
          </w:p>
          <w:p w14:paraId="1312DAC8"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(Free-standing</w:t>
            </w:r>
          </w:p>
          <w:p w14:paraId="555FE1E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Psychiatric</w:t>
            </w:r>
          </w:p>
          <w:p w14:paraId="5A69498E" w14:textId="77777777" w:rsidR="00813D79" w:rsidRPr="00A40BE7" w:rsidRDefault="15BEA310" w:rsidP="6F3C332A">
            <w:pPr>
              <w:spacing w:before="36" w:line="189" w:lineRule="auto"/>
              <w:ind w:left="70"/>
              <w:rPr>
                <w:rFonts w:ascii="Arial" w:eastAsia="Arial" w:hAnsi="Arial" w:cs="Arial"/>
                <w:b/>
                <w:bCs/>
                <w:sz w:val="20"/>
                <w:szCs w:val="20"/>
              </w:rPr>
            </w:pPr>
            <w:r w:rsidRPr="00A40BE7">
              <w:rPr>
                <w:rFonts w:ascii="Arial" w:eastAsia="Arial" w:hAnsi="Arial" w:cs="Arial"/>
                <w:b/>
                <w:bCs/>
                <w:sz w:val="20"/>
                <w:szCs w:val="20"/>
              </w:rPr>
              <w:t>Hospital, more than 16 beds such as institution for mental diseases, Substance Abuse Services)</w:t>
            </w:r>
          </w:p>
          <w:p w14:paraId="1437BE1B"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 xml:space="preserve">(405 IAC 5-20) </w:t>
            </w:r>
          </w:p>
        </w:tc>
        <w:tc>
          <w:tcPr>
            <w:cnfStyle w:val="000001000000" w:firstRow="0" w:lastRow="0" w:firstColumn="0" w:lastColumn="0" w:oddVBand="0" w:evenVBand="1" w:oddHBand="0" w:evenHBand="0" w:firstRowFirstColumn="0" w:firstRowLastColumn="0" w:lastRowFirstColumn="0" w:lastRowLastColumn="0"/>
            <w:tcW w:w="1608" w:type="dxa"/>
          </w:tcPr>
          <w:p w14:paraId="3984CC6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36A266E8"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Covered for members under 21 years of age, or under 22 and </w:t>
            </w:r>
            <w:proofErr w:type="gramStart"/>
            <w:r w:rsidRPr="00A40BE7">
              <w:rPr>
                <w:rFonts w:ascii="Arial" w:eastAsia="Arial" w:hAnsi="Arial" w:cs="Arial"/>
                <w:sz w:val="20"/>
                <w:szCs w:val="20"/>
              </w:rPr>
              <w:t>begun</w:t>
            </w:r>
            <w:proofErr w:type="gramEnd"/>
            <w:r w:rsidRPr="00A40BE7">
              <w:rPr>
                <w:rFonts w:ascii="Arial" w:eastAsia="Arial" w:hAnsi="Arial" w:cs="Arial"/>
                <w:sz w:val="20"/>
                <w:szCs w:val="20"/>
              </w:rPr>
              <w:t xml:space="preserve"> inpatient psychiatric services immediately before his/her 21</w:t>
            </w:r>
            <w:r w:rsidRPr="00A40BE7">
              <w:rPr>
                <w:rFonts w:ascii="Arial" w:eastAsia="Arial" w:hAnsi="Arial" w:cs="Arial"/>
                <w:sz w:val="20"/>
                <w:szCs w:val="20"/>
                <w:vertAlign w:val="superscript"/>
              </w:rPr>
              <w:t>st</w:t>
            </w:r>
            <w:r w:rsidRPr="00A40BE7">
              <w:rPr>
                <w:rFonts w:ascii="Arial" w:eastAsia="Arial" w:hAnsi="Arial" w:cs="Arial"/>
                <w:sz w:val="20"/>
                <w:szCs w:val="20"/>
              </w:rPr>
              <w:t xml:space="preserve"> birthday.</w:t>
            </w:r>
          </w:p>
        </w:tc>
        <w:tc>
          <w:tcPr>
            <w:cnfStyle w:val="000001000000" w:firstRow="0" w:lastRow="0" w:firstColumn="0" w:lastColumn="0" w:oddVBand="0" w:evenVBand="1" w:oddHBand="0" w:evenHBand="0" w:firstRowFirstColumn="0" w:firstRowLastColumn="0" w:lastRowFirstColumn="0" w:lastRowLastColumn="0"/>
            <w:tcW w:w="3735" w:type="dxa"/>
          </w:tcPr>
          <w:p w14:paraId="0F52A3CE"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Unless otherwise provided by IC 12-17.6-4-2, inpatient mental health/substance abuse services are covered subject to the same coverage policies and benefit limitations as apply to Package A.</w:t>
            </w:r>
          </w:p>
        </w:tc>
      </w:tr>
      <w:tr w:rsidR="00813D79" w:rsidRPr="00A40BE7" w14:paraId="6E018678"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1C69AA5A" w14:textId="77777777" w:rsidR="00813D79" w:rsidRPr="00A40BE7" w:rsidRDefault="15BEA310" w:rsidP="6F3C332A">
            <w:pPr>
              <w:ind w:left="72" w:right="432"/>
              <w:rPr>
                <w:rFonts w:ascii="Arial" w:eastAsia="Arial" w:hAnsi="Arial" w:cs="Arial"/>
                <w:b/>
                <w:bCs/>
                <w:sz w:val="20"/>
                <w:szCs w:val="20"/>
              </w:rPr>
            </w:pPr>
            <w:r w:rsidRPr="00A40BE7">
              <w:rPr>
                <w:rFonts w:ascii="Arial" w:eastAsia="Arial" w:hAnsi="Arial" w:cs="Arial"/>
                <w:b/>
                <w:bCs/>
                <w:sz w:val="20"/>
                <w:szCs w:val="20"/>
              </w:rPr>
              <w:t>Mental health/ Behavioral health services-</w:t>
            </w:r>
          </w:p>
          <w:p w14:paraId="1CB909DA"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Outpatient (including Substance Abuse Services)</w:t>
            </w:r>
          </w:p>
          <w:p w14:paraId="01BBAAC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5-20-8)</w:t>
            </w:r>
          </w:p>
        </w:tc>
        <w:tc>
          <w:tcPr>
            <w:cnfStyle w:val="000001000000" w:firstRow="0" w:lastRow="0" w:firstColumn="0" w:lastColumn="0" w:oddVBand="0" w:evenVBand="1" w:oddHBand="0" w:evenHBand="0" w:firstRowFirstColumn="0" w:firstRowLastColumn="0" w:lastRowFirstColumn="0" w:lastRowLastColumn="0"/>
            <w:tcW w:w="1608" w:type="dxa"/>
          </w:tcPr>
          <w:p w14:paraId="1793E2E0" w14:textId="58099152"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r w:rsidR="00813D79" w:rsidRPr="00A40BE7">
              <w:rPr>
                <w:rFonts w:ascii="Arial" w:hAnsi="Arial" w:cs="Arial"/>
              </w:rPr>
              <w:br/>
            </w:r>
          </w:p>
        </w:tc>
        <w:tc>
          <w:tcPr>
            <w:cnfStyle w:val="000010000000" w:firstRow="0" w:lastRow="0" w:firstColumn="0" w:lastColumn="0" w:oddVBand="1" w:evenVBand="0" w:oddHBand="0" w:evenHBand="0" w:firstRowFirstColumn="0" w:firstRowLastColumn="0" w:lastRowFirstColumn="0" w:lastRowLastColumn="0"/>
            <w:tcW w:w="4659" w:type="dxa"/>
          </w:tcPr>
          <w:p w14:paraId="1F73568A" w14:textId="4A1B1A32"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includes partial hospitalization services, Clinic Option services, mental health services provided by physicians, psychiatric wings of acute care hospitals, outpatient mental health facilities</w:t>
            </w:r>
            <w:r w:rsidR="51723E61" w:rsidRPr="00A40BE7">
              <w:rPr>
                <w:rFonts w:ascii="Arial" w:eastAsia="Arial" w:hAnsi="Arial" w:cs="Arial"/>
                <w:sz w:val="20"/>
                <w:szCs w:val="20"/>
              </w:rPr>
              <w:t>,</w:t>
            </w:r>
            <w:r w:rsidRPr="00A40BE7">
              <w:rPr>
                <w:rFonts w:ascii="Arial" w:eastAsia="Arial" w:hAnsi="Arial" w:cs="Arial"/>
                <w:sz w:val="20"/>
                <w:szCs w:val="20"/>
              </w:rPr>
              <w:t xml:space="preserve"> psychologists endorsed as Health Services Providers in Psychology</w:t>
            </w:r>
            <w:r w:rsidR="51723E61" w:rsidRPr="00A40BE7">
              <w:rPr>
                <w:rFonts w:ascii="Arial" w:eastAsia="Arial" w:hAnsi="Arial" w:cs="Arial"/>
                <w:sz w:val="20"/>
                <w:szCs w:val="20"/>
              </w:rPr>
              <w:t>, and behavioral health rehabilitation services covered under MRO.</w:t>
            </w:r>
            <w:r w:rsidRPr="00A40BE7">
              <w:rPr>
                <w:rFonts w:ascii="Arial" w:eastAsia="Arial" w:hAnsi="Arial" w:cs="Arial"/>
                <w:sz w:val="20"/>
                <w:szCs w:val="20"/>
              </w:rPr>
              <w:t xml:space="preserve">  Limited to one evaluation and five psychotherapy visits per rolling 12 months without prior authorization.  MC</w:t>
            </w:r>
            <w:r w:rsidR="0D3D2A18" w:rsidRPr="00A40BE7">
              <w:rPr>
                <w:rFonts w:ascii="Arial" w:eastAsia="Arial" w:hAnsi="Arial" w:cs="Arial"/>
                <w:sz w:val="20"/>
                <w:szCs w:val="20"/>
              </w:rPr>
              <w:t>O</w:t>
            </w:r>
            <w:r w:rsidRPr="00A40BE7">
              <w:rPr>
                <w:rFonts w:ascii="Arial" w:eastAsia="Arial" w:hAnsi="Arial" w:cs="Arial"/>
                <w:sz w:val="20"/>
                <w:szCs w:val="20"/>
              </w:rPr>
              <w:t>s are responsible for Methadone treatment provided in a clinic setting.</w:t>
            </w:r>
          </w:p>
        </w:tc>
        <w:tc>
          <w:tcPr>
            <w:cnfStyle w:val="000001000000" w:firstRow="0" w:lastRow="0" w:firstColumn="0" w:lastColumn="0" w:oddVBand="0" w:evenVBand="1" w:oddHBand="0" w:evenHBand="0" w:firstRowFirstColumn="0" w:firstRowLastColumn="0" w:lastRowFirstColumn="0" w:lastRowLastColumn="0"/>
            <w:tcW w:w="3735" w:type="dxa"/>
          </w:tcPr>
          <w:p w14:paraId="26CBA83A" w14:textId="58DDF3D2"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Unless otherwise provided by IC 12-17.6-4-2, outpatient mental health/substance abuse services are covered subject to the same coverage policies and benefit limitations as apply to Package A. MC</w:t>
            </w:r>
            <w:r w:rsidR="0D3D2A18" w:rsidRPr="00A40BE7">
              <w:rPr>
                <w:rFonts w:ascii="Arial" w:eastAsia="Arial" w:hAnsi="Arial" w:cs="Arial"/>
                <w:sz w:val="20"/>
                <w:szCs w:val="20"/>
              </w:rPr>
              <w:t>O</w:t>
            </w:r>
            <w:r w:rsidRPr="00A40BE7">
              <w:rPr>
                <w:rFonts w:ascii="Arial" w:eastAsia="Arial" w:hAnsi="Arial" w:cs="Arial"/>
                <w:sz w:val="20"/>
                <w:szCs w:val="20"/>
              </w:rPr>
              <w:t>s are responsible for Methadone treatment provided in a clinic setting.</w:t>
            </w:r>
          </w:p>
        </w:tc>
      </w:tr>
      <w:tr w:rsidR="00813D79" w:rsidRPr="00A40BE7" w14:paraId="11F41A62"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4B909BC9"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Medicaid</w:t>
            </w:r>
          </w:p>
          <w:p w14:paraId="05B540F8"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Rehabilitation</w:t>
            </w:r>
          </w:p>
          <w:p w14:paraId="158A207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Option (MRO)</w:t>
            </w:r>
          </w:p>
          <w:p w14:paraId="6F0D56AA"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-Community</w:t>
            </w:r>
          </w:p>
          <w:p w14:paraId="6DC2B03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Mental Health</w:t>
            </w:r>
          </w:p>
          <w:p w14:paraId="60F0175C"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Centers</w:t>
            </w:r>
          </w:p>
          <w:p w14:paraId="75BD005B"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5-21)</w:t>
            </w:r>
          </w:p>
        </w:tc>
        <w:tc>
          <w:tcPr>
            <w:cnfStyle w:val="000001000000" w:firstRow="0" w:lastRow="0" w:firstColumn="0" w:lastColumn="0" w:oddVBand="0" w:evenVBand="1" w:oddHBand="0" w:evenHBand="0" w:firstRowFirstColumn="0" w:firstRowLastColumn="0" w:lastRowFirstColumn="0" w:lastRowLastColumn="0"/>
            <w:tcW w:w="1608" w:type="dxa"/>
          </w:tcPr>
          <w:p w14:paraId="6EC39E63" w14:textId="7F24D11D" w:rsidR="00813D79" w:rsidRPr="00A40BE7" w:rsidRDefault="4121F733"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311F66EA" w14:textId="0DBD5CF5" w:rsidR="00813D79" w:rsidRPr="00A40BE7" w:rsidRDefault="00813D79" w:rsidP="6F3C332A">
            <w:pPr>
              <w:ind w:left="120" w:right="45"/>
              <w:rPr>
                <w:rFonts w:ascii="Arial" w:eastAsia="Arial" w:hAnsi="Arial" w:cs="Arial"/>
                <w:sz w:val="20"/>
                <w:szCs w:val="20"/>
              </w:rPr>
            </w:pPr>
          </w:p>
          <w:p w14:paraId="22CEA5C6" w14:textId="77777777" w:rsidR="0098528D" w:rsidRPr="00A40BE7" w:rsidRDefault="54D8DCEF" w:rsidP="6F3C332A">
            <w:pPr>
              <w:ind w:left="54"/>
              <w:contextualSpacing/>
              <w:rPr>
                <w:rFonts w:ascii="Arial" w:eastAsia="Arial" w:hAnsi="Arial" w:cs="Arial"/>
                <w:sz w:val="20"/>
                <w:szCs w:val="20"/>
              </w:rPr>
            </w:pPr>
            <w:r w:rsidRPr="00A40BE7">
              <w:rPr>
                <w:rFonts w:ascii="Arial" w:eastAsia="Arial" w:hAnsi="Arial" w:cs="Arial"/>
                <w:sz w:val="20"/>
                <w:szCs w:val="20"/>
              </w:rPr>
              <w:t>Services provided by community mental health centers (CMHCs). Service packages are assigned based on level of need, as determined by an individualized assessment conducted by CMHCs, and qualifying behavioral health diagnosis. Additional units can be prior authorized when determined medically necessary. Services include:</w:t>
            </w:r>
          </w:p>
          <w:p w14:paraId="6CBA605D"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Adult intensive rehabilitation services (AIRS) addition counseling;</w:t>
            </w:r>
          </w:p>
          <w:p w14:paraId="450FBBE8"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Addiction counseling;</w:t>
            </w:r>
          </w:p>
          <w:p w14:paraId="07A89152"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Behavioral health counseling and therapy;</w:t>
            </w:r>
          </w:p>
          <w:p w14:paraId="68DBA8B0"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Behavioral health level of need redetermination;</w:t>
            </w:r>
          </w:p>
          <w:p w14:paraId="4DE36717"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lastRenderedPageBreak/>
              <w:t>MRO case management;</w:t>
            </w:r>
          </w:p>
          <w:p w14:paraId="27F6C090"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CAIRS;</w:t>
            </w:r>
          </w:p>
          <w:p w14:paraId="40461AAC"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Medication training and support;</w:t>
            </w:r>
          </w:p>
          <w:p w14:paraId="4FEEAABD" w14:textId="77777777"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Psychiatric assessment and intervention; and</w:t>
            </w:r>
          </w:p>
          <w:p w14:paraId="61A03B91" w14:textId="1BC42C92" w:rsidR="0098528D" w:rsidRPr="00A40BE7" w:rsidRDefault="54D8DCEF" w:rsidP="6F3C332A">
            <w:pPr>
              <w:pStyle w:val="ListParagraph"/>
              <w:numPr>
                <w:ilvl w:val="0"/>
                <w:numId w:val="26"/>
              </w:numPr>
              <w:spacing w:after="160"/>
              <w:rPr>
                <w:rFonts w:ascii="Arial" w:eastAsia="Arial" w:hAnsi="Arial"/>
                <w:sz w:val="20"/>
                <w:szCs w:val="20"/>
              </w:rPr>
            </w:pPr>
            <w:r w:rsidRPr="00A40BE7">
              <w:rPr>
                <w:rFonts w:ascii="Arial" w:eastAsia="Arial" w:hAnsi="Arial"/>
                <w:sz w:val="20"/>
                <w:szCs w:val="20"/>
              </w:rPr>
              <w:t>Skills training and development.</w:t>
            </w:r>
          </w:p>
        </w:tc>
        <w:tc>
          <w:tcPr>
            <w:cnfStyle w:val="000001000000" w:firstRow="0" w:lastRow="0" w:firstColumn="0" w:lastColumn="0" w:oddVBand="0" w:evenVBand="1" w:oddHBand="0" w:evenHBand="0" w:firstRowFirstColumn="0" w:firstRowLastColumn="0" w:lastRowFirstColumn="0" w:lastRowLastColumn="0"/>
            <w:tcW w:w="3735" w:type="dxa"/>
          </w:tcPr>
          <w:p w14:paraId="5B1A1067"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lastRenderedPageBreak/>
              <w:t xml:space="preserve">Unless otherwise provided by IC 12-17.6-4-2, MRO services are covered subject to the same coverage policies and benefit limitations as apply to Package A. </w:t>
            </w:r>
          </w:p>
        </w:tc>
      </w:tr>
      <w:tr w:rsidR="00813D79" w:rsidRPr="00A40BE7" w14:paraId="2EB621C0"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CA4E8B5" w14:textId="77777777" w:rsidR="00813D79" w:rsidRPr="00A40BE7" w:rsidRDefault="15BEA310" w:rsidP="6F3C332A">
            <w:pPr>
              <w:ind w:left="72" w:right="504"/>
              <w:rPr>
                <w:rFonts w:ascii="Arial" w:eastAsia="Arial" w:hAnsi="Arial" w:cs="Arial"/>
                <w:b/>
                <w:bCs/>
                <w:sz w:val="20"/>
                <w:szCs w:val="20"/>
              </w:rPr>
            </w:pPr>
            <w:r w:rsidRPr="00A40BE7">
              <w:rPr>
                <w:rFonts w:ascii="Arial" w:eastAsia="Arial" w:hAnsi="Arial" w:cs="Arial"/>
                <w:b/>
                <w:bCs/>
                <w:sz w:val="20"/>
                <w:szCs w:val="20"/>
              </w:rPr>
              <w:t>Intermediate</w:t>
            </w:r>
          </w:p>
          <w:p w14:paraId="3D80500E" w14:textId="77777777" w:rsidR="00813D79" w:rsidRPr="00A40BE7" w:rsidRDefault="15BEA310" w:rsidP="6F3C332A">
            <w:pPr>
              <w:ind w:left="72" w:right="72"/>
              <w:rPr>
                <w:rFonts w:ascii="Arial" w:eastAsia="Arial" w:hAnsi="Arial" w:cs="Arial"/>
                <w:b/>
                <w:bCs/>
                <w:sz w:val="20"/>
                <w:szCs w:val="20"/>
              </w:rPr>
            </w:pPr>
            <w:r w:rsidRPr="00A40BE7">
              <w:rPr>
                <w:rFonts w:ascii="Arial" w:eastAsia="Arial" w:hAnsi="Arial" w:cs="Arial"/>
                <w:b/>
                <w:bCs/>
                <w:sz w:val="20"/>
                <w:szCs w:val="20"/>
              </w:rPr>
              <w:t xml:space="preserve">Care Facilities for Intellectually Disabled** </w:t>
            </w:r>
            <w:r w:rsidRPr="00A40BE7">
              <w:rPr>
                <w:rFonts w:ascii="Arial" w:eastAsia="Arial" w:hAnsi="Arial" w:cs="Arial"/>
                <w:sz w:val="20"/>
                <w:szCs w:val="20"/>
              </w:rPr>
              <w:t>(405 IAC 5-13-2)</w:t>
            </w:r>
          </w:p>
        </w:tc>
        <w:tc>
          <w:tcPr>
            <w:cnfStyle w:val="000001000000" w:firstRow="0" w:lastRow="0" w:firstColumn="0" w:lastColumn="0" w:oddVBand="0" w:evenVBand="1" w:oddHBand="0" w:evenHBand="0" w:firstRowFirstColumn="0" w:firstRowLastColumn="0" w:lastRowFirstColumn="0" w:lastRowLastColumn="0"/>
            <w:tcW w:w="1608" w:type="dxa"/>
          </w:tcPr>
          <w:p w14:paraId="7E8BFCED"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NO</w:t>
            </w:r>
          </w:p>
        </w:tc>
        <w:tc>
          <w:tcPr>
            <w:cnfStyle w:val="000010000000" w:firstRow="0" w:lastRow="0" w:firstColumn="0" w:lastColumn="0" w:oddVBand="1" w:evenVBand="0" w:oddHBand="0" w:evenHBand="0" w:firstRowFirstColumn="0" w:firstRowLastColumn="0" w:lastRowFirstColumn="0" w:lastRowLastColumn="0"/>
            <w:tcW w:w="4659" w:type="dxa"/>
          </w:tcPr>
          <w:p w14:paraId="5B731A1D" w14:textId="17202FAC"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60 days maximum, pending and prior to level </w:t>
            </w:r>
            <w:proofErr w:type="gramStart"/>
            <w:r w:rsidRPr="00A40BE7">
              <w:rPr>
                <w:rFonts w:ascii="Arial" w:eastAsia="Arial" w:hAnsi="Arial" w:cs="Arial"/>
                <w:sz w:val="20"/>
                <w:szCs w:val="20"/>
              </w:rPr>
              <w:t>of care</w:t>
            </w:r>
            <w:proofErr w:type="gramEnd"/>
            <w:r w:rsidRPr="00A40BE7">
              <w:rPr>
                <w:rFonts w:ascii="Arial" w:eastAsia="Arial" w:hAnsi="Arial" w:cs="Arial"/>
                <w:sz w:val="20"/>
                <w:szCs w:val="20"/>
              </w:rPr>
              <w:t xml:space="preserve"> determination.  Medicaid coverage is available with preadmission diagnosis and evaluation.  Includes room and board; mental health services; dental services; therapy and habilitation services; durable medical equipment; medical supplies; pharmaceutical products; transportation; optometric services.  </w:t>
            </w:r>
            <w:proofErr w:type="gramStart"/>
            <w:r w:rsidRPr="00A40BE7">
              <w:rPr>
                <w:rFonts w:ascii="Arial" w:eastAsia="Arial" w:hAnsi="Arial" w:cs="Arial"/>
                <w:sz w:val="20"/>
                <w:szCs w:val="20"/>
              </w:rPr>
              <w:t>Member</w:t>
            </w:r>
            <w:proofErr w:type="gramEnd"/>
            <w:r w:rsidRPr="00A40BE7">
              <w:rPr>
                <w:rFonts w:ascii="Arial" w:eastAsia="Arial" w:hAnsi="Arial" w:cs="Arial"/>
                <w:sz w:val="20"/>
                <w:szCs w:val="20"/>
              </w:rPr>
              <w:t xml:space="preserve"> must be disenrolled from the Hoosier Healthwise MC</w:t>
            </w:r>
            <w:r w:rsidR="0D3D2A18" w:rsidRPr="00A40BE7">
              <w:rPr>
                <w:rFonts w:ascii="Arial" w:eastAsia="Arial" w:hAnsi="Arial" w:cs="Arial"/>
                <w:sz w:val="20"/>
                <w:szCs w:val="20"/>
              </w:rPr>
              <w:t>O</w:t>
            </w:r>
            <w:r w:rsidRPr="00A40BE7">
              <w:rPr>
                <w:rFonts w:ascii="Arial" w:eastAsia="Arial" w:hAnsi="Arial" w:cs="Arial"/>
                <w:sz w:val="20"/>
                <w:szCs w:val="20"/>
              </w:rPr>
              <w:t xml:space="preserve"> for the benefit to begin.</w:t>
            </w:r>
          </w:p>
        </w:tc>
        <w:tc>
          <w:tcPr>
            <w:cnfStyle w:val="000001000000" w:firstRow="0" w:lastRow="0" w:firstColumn="0" w:lastColumn="0" w:oddVBand="0" w:evenVBand="1" w:oddHBand="0" w:evenHBand="0" w:firstRowFirstColumn="0" w:firstRowLastColumn="0" w:lastRowFirstColumn="0" w:lastRowLastColumn="0"/>
            <w:tcW w:w="3735" w:type="dxa"/>
          </w:tcPr>
          <w:p w14:paraId="69BDBADA"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Non-covered services.</w:t>
            </w:r>
          </w:p>
        </w:tc>
      </w:tr>
      <w:tr w:rsidR="00813D79" w:rsidRPr="00A40BE7" w14:paraId="1296EE4A"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1C399373"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Nurse-midwife services</w:t>
            </w:r>
          </w:p>
          <w:p w14:paraId="67DA6E4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5-22-3)</w:t>
            </w:r>
          </w:p>
        </w:tc>
        <w:tc>
          <w:tcPr>
            <w:cnfStyle w:val="000001000000" w:firstRow="0" w:lastRow="0" w:firstColumn="0" w:lastColumn="0" w:oddVBand="0" w:evenVBand="1" w:oddHBand="0" w:evenHBand="0" w:firstRowFirstColumn="0" w:firstRowLastColumn="0" w:lastRowFirstColumn="0" w:lastRowLastColumn="0"/>
            <w:tcW w:w="1608" w:type="dxa"/>
          </w:tcPr>
          <w:p w14:paraId="41C683C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77BA09CF"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for services rendered by a certified nurse-midwife when referred by a PMP.  Coverage of certified nurse-midwife services is restricted to services that the nurse-midwife is legally authorized to perform.</w:t>
            </w:r>
          </w:p>
        </w:tc>
        <w:tc>
          <w:tcPr>
            <w:cnfStyle w:val="000001000000" w:firstRow="0" w:lastRow="0" w:firstColumn="0" w:lastColumn="0" w:oddVBand="0" w:evenVBand="1" w:oddHBand="0" w:evenHBand="0" w:firstRowFirstColumn="0" w:firstRowLastColumn="0" w:lastRowFirstColumn="0" w:lastRowLastColumn="0"/>
            <w:tcW w:w="3735" w:type="dxa"/>
          </w:tcPr>
          <w:p w14:paraId="371743F5"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Coverage is available for services rendered by a certified nurse-midwife when referred by a PMP.  Coverage of certified nurse-midwife services is restricted to services that the nurse-midwife is legally authorized to perform.</w:t>
            </w:r>
          </w:p>
        </w:tc>
      </w:tr>
      <w:tr w:rsidR="00813D79" w:rsidRPr="00A40BE7" w14:paraId="1B675B68"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43405005"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Nurse</w:t>
            </w:r>
          </w:p>
          <w:p w14:paraId="154AA01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Practitioners</w:t>
            </w:r>
          </w:p>
          <w:p w14:paraId="6AEB744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5-22-4)</w:t>
            </w:r>
          </w:p>
        </w:tc>
        <w:tc>
          <w:tcPr>
            <w:cnfStyle w:val="000001000000" w:firstRow="0" w:lastRow="0" w:firstColumn="0" w:lastColumn="0" w:oddVBand="0" w:evenVBand="1" w:oddHBand="0" w:evenHBand="0" w:firstRowFirstColumn="0" w:firstRowLastColumn="0" w:lastRowFirstColumn="0" w:lastRowLastColumn="0"/>
            <w:tcW w:w="1608" w:type="dxa"/>
          </w:tcPr>
          <w:p w14:paraId="65D7D7C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47DB201"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Coverage is available for medically necessary services or preventive health care services provided by a licensed, certified nurse practitioner within the scope of the applicable license and certification.</w:t>
            </w:r>
          </w:p>
        </w:tc>
        <w:tc>
          <w:tcPr>
            <w:cnfStyle w:val="000001000000" w:firstRow="0" w:lastRow="0" w:firstColumn="0" w:lastColumn="0" w:oddVBand="0" w:evenVBand="1" w:oddHBand="0" w:evenHBand="0" w:firstRowFirstColumn="0" w:firstRowLastColumn="0" w:lastRowFirstColumn="0" w:lastRowLastColumn="0"/>
            <w:tcW w:w="3735" w:type="dxa"/>
          </w:tcPr>
          <w:p w14:paraId="0522997F"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Coverage is available for medically necessary services or preventive health care services provided by a licensed, certified nurse practitioner within the scope of the applicable license and certification.</w:t>
            </w:r>
          </w:p>
        </w:tc>
      </w:tr>
      <w:tr w:rsidR="00813D79" w:rsidRPr="00A40BE7" w14:paraId="279B824A"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672A5615" w14:textId="77777777" w:rsidR="00813D79" w:rsidRPr="00A40BE7" w:rsidRDefault="15BEA310" w:rsidP="6F3C332A">
            <w:pPr>
              <w:ind w:left="72" w:right="216"/>
              <w:rPr>
                <w:rFonts w:ascii="Arial" w:eastAsia="Arial" w:hAnsi="Arial" w:cs="Arial"/>
                <w:b/>
                <w:bCs/>
                <w:sz w:val="20"/>
                <w:szCs w:val="20"/>
              </w:rPr>
            </w:pPr>
            <w:r w:rsidRPr="00A40BE7">
              <w:rPr>
                <w:rFonts w:ascii="Arial" w:eastAsia="Arial" w:hAnsi="Arial" w:cs="Arial"/>
                <w:b/>
                <w:bCs/>
                <w:sz w:val="20"/>
                <w:szCs w:val="20"/>
              </w:rPr>
              <w:t>Nursing Facility Services**</w:t>
            </w:r>
          </w:p>
          <w:p w14:paraId="5E355166" w14:textId="77777777" w:rsidR="00813D79" w:rsidRPr="00A40BE7" w:rsidRDefault="15BEA310" w:rsidP="6F3C332A">
            <w:pPr>
              <w:spacing w:before="36" w:line="189" w:lineRule="auto"/>
              <w:ind w:left="70"/>
              <w:rPr>
                <w:rFonts w:ascii="Arial" w:eastAsia="Arial" w:hAnsi="Arial" w:cs="Arial"/>
                <w:b/>
                <w:bCs/>
                <w:sz w:val="20"/>
                <w:szCs w:val="20"/>
              </w:rPr>
            </w:pPr>
            <w:r w:rsidRPr="00A40BE7">
              <w:rPr>
                <w:rFonts w:ascii="Arial" w:eastAsia="Arial" w:hAnsi="Arial" w:cs="Arial"/>
                <w:b/>
                <w:bCs/>
                <w:sz w:val="20"/>
                <w:szCs w:val="20"/>
              </w:rPr>
              <w:t>(Long-term)</w:t>
            </w:r>
          </w:p>
          <w:p w14:paraId="3E8093DE" w14:textId="77777777" w:rsidR="00813D79" w:rsidRPr="00A40BE7" w:rsidRDefault="15BEA310" w:rsidP="6F3C332A">
            <w:pPr>
              <w:ind w:left="72" w:right="216"/>
              <w:rPr>
                <w:rFonts w:ascii="Arial" w:eastAsia="Arial" w:hAnsi="Arial" w:cs="Arial"/>
                <w:b/>
                <w:bCs/>
                <w:sz w:val="20"/>
                <w:szCs w:val="20"/>
              </w:rPr>
            </w:pPr>
            <w:r w:rsidRPr="00A40BE7">
              <w:rPr>
                <w:rFonts w:ascii="Arial" w:eastAsia="Arial" w:hAnsi="Arial" w:cs="Arial"/>
                <w:sz w:val="20"/>
                <w:szCs w:val="20"/>
              </w:rPr>
              <w:t>(405 IAC 5-31-1)</w:t>
            </w:r>
          </w:p>
        </w:tc>
        <w:tc>
          <w:tcPr>
            <w:cnfStyle w:val="000001000000" w:firstRow="0" w:lastRow="0" w:firstColumn="0" w:lastColumn="0" w:oddVBand="0" w:evenVBand="1" w:oddHBand="0" w:evenHBand="0" w:firstRowFirstColumn="0" w:firstRowLastColumn="0" w:lastRowFirstColumn="0" w:lastRowLastColumn="0"/>
            <w:tcW w:w="1608" w:type="dxa"/>
          </w:tcPr>
          <w:p w14:paraId="65B56F02" w14:textId="77777777" w:rsidR="00813D79" w:rsidRPr="00A40BE7" w:rsidRDefault="15BEA310" w:rsidP="6F3C332A">
            <w:pPr>
              <w:ind w:left="122" w:right="136"/>
              <w:jc w:val="center"/>
              <w:rPr>
                <w:rFonts w:ascii="Arial" w:eastAsia="Arial" w:hAnsi="Arial" w:cs="Arial"/>
                <w:sz w:val="20"/>
                <w:szCs w:val="20"/>
              </w:rPr>
            </w:pPr>
            <w:r w:rsidRPr="00A40BE7">
              <w:rPr>
                <w:rFonts w:ascii="Arial" w:eastAsia="Arial" w:hAnsi="Arial" w:cs="Arial"/>
                <w:sz w:val="20"/>
                <w:szCs w:val="20"/>
              </w:rPr>
              <w:t>NO (responsible for up to 60 days while the level of care determination is pending)</w:t>
            </w:r>
          </w:p>
        </w:tc>
        <w:tc>
          <w:tcPr>
            <w:cnfStyle w:val="000010000000" w:firstRow="0" w:lastRow="0" w:firstColumn="0" w:lastColumn="0" w:oddVBand="1" w:evenVBand="0" w:oddHBand="0" w:evenHBand="0" w:firstRowFirstColumn="0" w:firstRowLastColumn="0" w:lastRowFirstColumn="0" w:lastRowLastColumn="0"/>
            <w:tcW w:w="4659" w:type="dxa"/>
          </w:tcPr>
          <w:p w14:paraId="7C7084E0"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Requires pre-admission screening for level of care determination and disenrollment from Hoosier</w:t>
            </w:r>
            <w:r w:rsidR="68E0C995" w:rsidRPr="00A40BE7">
              <w:rPr>
                <w:rFonts w:ascii="Arial" w:eastAsia="Arial" w:hAnsi="Arial" w:cs="Arial"/>
                <w:sz w:val="20"/>
                <w:szCs w:val="20"/>
              </w:rPr>
              <w:t xml:space="preserve"> </w:t>
            </w:r>
            <w:r w:rsidRPr="00A40BE7">
              <w:rPr>
                <w:rFonts w:ascii="Arial" w:eastAsia="Arial" w:hAnsi="Arial" w:cs="Arial"/>
                <w:sz w:val="20"/>
                <w:szCs w:val="20"/>
              </w:rPr>
              <w:t>Healthwise.  Coverage includes room and board; nursing care; medical supplies; durable medical equipment; and transportation.</w:t>
            </w:r>
          </w:p>
        </w:tc>
        <w:tc>
          <w:tcPr>
            <w:cnfStyle w:val="000001000000" w:firstRow="0" w:lastRow="0" w:firstColumn="0" w:lastColumn="0" w:oddVBand="0" w:evenVBand="1" w:oddHBand="0" w:evenHBand="0" w:firstRowFirstColumn="0" w:firstRowLastColumn="0" w:lastRowFirstColumn="0" w:lastRowLastColumn="0"/>
            <w:tcW w:w="3735" w:type="dxa"/>
          </w:tcPr>
          <w:p w14:paraId="03A68DD3"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Non-covered services</w:t>
            </w:r>
          </w:p>
        </w:tc>
      </w:tr>
      <w:tr w:rsidR="00813D79" w:rsidRPr="00A40BE7" w14:paraId="36E83009"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13E211EC"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Nursing Facility</w:t>
            </w:r>
          </w:p>
          <w:p w14:paraId="62D657A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53EEC35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(Short-term)</w:t>
            </w:r>
          </w:p>
          <w:p w14:paraId="09C7E61A"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5-31-1)</w:t>
            </w:r>
          </w:p>
        </w:tc>
        <w:tc>
          <w:tcPr>
            <w:cnfStyle w:val="000001000000" w:firstRow="0" w:lastRow="0" w:firstColumn="0" w:lastColumn="0" w:oddVBand="0" w:evenVBand="1" w:oddHBand="0" w:evenHBand="0" w:firstRowFirstColumn="0" w:firstRowLastColumn="0" w:lastRowFirstColumn="0" w:lastRowLastColumn="0"/>
            <w:tcW w:w="1608" w:type="dxa"/>
          </w:tcPr>
          <w:p w14:paraId="54D3279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43A2DC3E" w14:textId="6AE8F153"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The MC</w:t>
            </w:r>
            <w:r w:rsidR="0D3D2A18" w:rsidRPr="00A40BE7">
              <w:rPr>
                <w:rFonts w:ascii="Arial" w:eastAsia="Arial" w:hAnsi="Arial" w:cs="Arial"/>
                <w:sz w:val="20"/>
                <w:szCs w:val="20"/>
              </w:rPr>
              <w:t>O</w:t>
            </w:r>
            <w:r w:rsidRPr="00A40BE7">
              <w:rPr>
                <w:rFonts w:ascii="Arial" w:eastAsia="Arial" w:hAnsi="Arial" w:cs="Arial"/>
                <w:sz w:val="20"/>
                <w:szCs w:val="20"/>
              </w:rPr>
              <w:t xml:space="preserve"> may obtain services for its members in a nursing facility setting on a short-term basis, i.e., for fewer than 30 consecutive calendar days.  This may occur if this setting is more cost-effective than other options and the </w:t>
            </w:r>
            <w:proofErr w:type="gramStart"/>
            <w:r w:rsidRPr="00A40BE7">
              <w:rPr>
                <w:rFonts w:ascii="Arial" w:eastAsia="Arial" w:hAnsi="Arial" w:cs="Arial"/>
                <w:sz w:val="20"/>
                <w:szCs w:val="20"/>
              </w:rPr>
              <w:t>member</w:t>
            </w:r>
            <w:proofErr w:type="gramEnd"/>
            <w:r w:rsidRPr="00A40BE7">
              <w:rPr>
                <w:rFonts w:ascii="Arial" w:eastAsia="Arial" w:hAnsi="Arial" w:cs="Arial"/>
                <w:sz w:val="20"/>
                <w:szCs w:val="20"/>
              </w:rPr>
              <w:t xml:space="preserve"> can obtain the care and services needed in the nursing facility.  The MC</w:t>
            </w:r>
            <w:r w:rsidR="0D3D2A18" w:rsidRPr="00A40BE7">
              <w:rPr>
                <w:rFonts w:ascii="Arial" w:eastAsia="Arial" w:hAnsi="Arial" w:cs="Arial"/>
                <w:sz w:val="20"/>
                <w:szCs w:val="20"/>
              </w:rPr>
              <w:t>O</w:t>
            </w:r>
            <w:r w:rsidRPr="00A40BE7">
              <w:rPr>
                <w:rFonts w:ascii="Arial" w:eastAsia="Arial" w:hAnsi="Arial" w:cs="Arial"/>
                <w:sz w:val="20"/>
                <w:szCs w:val="20"/>
              </w:rPr>
              <w:t xml:space="preserve"> can negotiate rates for reimbursing the nursing facilities for these short-term stays.  </w:t>
            </w:r>
          </w:p>
        </w:tc>
        <w:tc>
          <w:tcPr>
            <w:cnfStyle w:val="000001000000" w:firstRow="0" w:lastRow="0" w:firstColumn="0" w:lastColumn="0" w:oddVBand="0" w:evenVBand="1" w:oddHBand="0" w:evenHBand="0" w:firstRowFirstColumn="0" w:firstRowLastColumn="0" w:lastRowFirstColumn="0" w:lastRowLastColumn="0"/>
            <w:tcW w:w="3735" w:type="dxa"/>
          </w:tcPr>
          <w:p w14:paraId="59E8112F"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Non-covered services.</w:t>
            </w:r>
          </w:p>
        </w:tc>
      </w:tr>
      <w:tr w:rsidR="00813D79" w:rsidRPr="00A40BE7" w14:paraId="461E66B0"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04879BB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Occupational</w:t>
            </w:r>
          </w:p>
          <w:p w14:paraId="616CA7A5"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Therapy**</w:t>
            </w:r>
          </w:p>
          <w:p w14:paraId="206856A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5-22)</w:t>
            </w:r>
          </w:p>
        </w:tc>
        <w:tc>
          <w:tcPr>
            <w:cnfStyle w:val="000001000000" w:firstRow="0" w:lastRow="0" w:firstColumn="0" w:lastColumn="0" w:oddVBand="0" w:evenVBand="1" w:oddHBand="0" w:evenHBand="0" w:firstRowFirstColumn="0" w:firstRowLastColumn="0" w:lastRowFirstColumn="0" w:lastRowLastColumn="0"/>
            <w:tcW w:w="1608" w:type="dxa"/>
          </w:tcPr>
          <w:p w14:paraId="5DD24712"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66FD7306"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Services must be ordered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and provided by qualified therapist or assistant.  Prior authorization is not required for initial evaluations, or for services provided within 30 calendar days following discharge from a hospital when ordered by a physician prior to discharge. </w:t>
            </w:r>
            <w:r w:rsidR="348C83E3" w:rsidRPr="00A40BE7">
              <w:rPr>
                <w:rFonts w:ascii="Arial" w:eastAsia="Arial" w:hAnsi="Arial" w:cs="Arial"/>
                <w:sz w:val="20"/>
                <w:szCs w:val="20"/>
              </w:rPr>
              <w:t>Prior authorization is required for all therapy services with the following exceptions: (1) Initial evaluations. (2) Emergency respiratory therapy. (3) Any combination of therapy ordered in writing prior to a member's discharge from an inpatient hospital that may continue for a period not to exceed thirty (30) units in thirty (30) calendar days.</w:t>
            </w:r>
          </w:p>
        </w:tc>
        <w:tc>
          <w:tcPr>
            <w:cnfStyle w:val="000001000000" w:firstRow="0" w:lastRow="0" w:firstColumn="0" w:lastColumn="0" w:oddVBand="0" w:evenVBand="1" w:oddHBand="0" w:evenHBand="0" w:firstRowFirstColumn="0" w:firstRowLastColumn="0" w:lastRowFirstColumn="0" w:lastRowLastColumn="0"/>
            <w:tcW w:w="3735" w:type="dxa"/>
          </w:tcPr>
          <w:p w14:paraId="2432A631" w14:textId="369BE6D9" w:rsidR="00813D79" w:rsidRPr="00A40BE7" w:rsidRDefault="12411F09"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A maximum of 50 visits per </w:t>
            </w:r>
            <w:r w:rsidR="6B27FC63" w:rsidRPr="00A40BE7">
              <w:rPr>
                <w:rFonts w:ascii="Arial" w:eastAsia="Arial" w:hAnsi="Arial" w:cs="Arial"/>
                <w:sz w:val="20"/>
                <w:szCs w:val="20"/>
              </w:rPr>
              <w:t>rolling 12 months</w:t>
            </w:r>
            <w:r w:rsidRPr="00A40BE7">
              <w:rPr>
                <w:rFonts w:ascii="Arial" w:eastAsia="Arial" w:hAnsi="Arial" w:cs="Arial"/>
                <w:sz w:val="20"/>
                <w:szCs w:val="20"/>
              </w:rPr>
              <w:t xml:space="preserve"> will be provided if</w:t>
            </w:r>
            <w:r w:rsidR="5BA69431" w:rsidRPr="00A40BE7">
              <w:rPr>
                <w:rFonts w:ascii="Arial" w:eastAsia="Arial" w:hAnsi="Arial" w:cs="Arial"/>
                <w:sz w:val="20"/>
                <w:szCs w:val="20"/>
              </w:rPr>
              <w:t xml:space="preserve"> s</w:t>
            </w:r>
            <w:r w:rsidR="3F849A12" w:rsidRPr="00A40BE7">
              <w:rPr>
                <w:rFonts w:ascii="Arial" w:eastAsia="Arial" w:hAnsi="Arial" w:cs="Arial"/>
                <w:sz w:val="20"/>
                <w:szCs w:val="20"/>
              </w:rPr>
              <w:t xml:space="preserve">ervices </w:t>
            </w:r>
            <w:r w:rsidR="31E5D820" w:rsidRPr="00A40BE7">
              <w:rPr>
                <w:rFonts w:ascii="Arial" w:eastAsia="Arial" w:hAnsi="Arial" w:cs="Arial"/>
                <w:sz w:val="20"/>
                <w:szCs w:val="20"/>
              </w:rPr>
              <w:t xml:space="preserve">are </w:t>
            </w:r>
            <w:r w:rsidR="3F849A12" w:rsidRPr="00A40BE7">
              <w:rPr>
                <w:rFonts w:ascii="Arial" w:eastAsia="Arial" w:hAnsi="Arial" w:cs="Arial"/>
                <w:sz w:val="20"/>
                <w:szCs w:val="20"/>
              </w:rPr>
              <w:t xml:space="preserve">ordered by </w:t>
            </w:r>
            <w:proofErr w:type="gramStart"/>
            <w:r w:rsidR="3F849A12" w:rsidRPr="00A40BE7">
              <w:rPr>
                <w:rFonts w:ascii="Arial" w:eastAsia="Arial" w:hAnsi="Arial" w:cs="Arial"/>
                <w:sz w:val="20"/>
                <w:szCs w:val="20"/>
              </w:rPr>
              <w:t>a M</w:t>
            </w:r>
            <w:proofErr w:type="gramEnd"/>
            <w:r w:rsidR="3F849A12" w:rsidRPr="00A40BE7">
              <w:rPr>
                <w:rFonts w:ascii="Arial" w:eastAsia="Arial" w:hAnsi="Arial" w:cs="Arial"/>
                <w:sz w:val="20"/>
                <w:szCs w:val="20"/>
              </w:rPr>
              <w:t>.D. or D.O. and provided by qualified therapist or assistant.</w:t>
            </w:r>
          </w:p>
        </w:tc>
      </w:tr>
      <w:tr w:rsidR="00813D79" w:rsidRPr="00A40BE7" w14:paraId="1CEF0D98"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17565351" w14:textId="77777777" w:rsidR="00813D79" w:rsidRPr="00A40BE7" w:rsidRDefault="15BEA310" w:rsidP="6F3C332A">
            <w:pPr>
              <w:ind w:left="72" w:right="648"/>
              <w:rPr>
                <w:rFonts w:ascii="Arial" w:eastAsia="Arial" w:hAnsi="Arial" w:cs="Arial"/>
                <w:b/>
                <w:bCs/>
                <w:sz w:val="20"/>
                <w:szCs w:val="20"/>
              </w:rPr>
            </w:pPr>
            <w:r w:rsidRPr="00A40BE7">
              <w:rPr>
                <w:rFonts w:ascii="Arial" w:eastAsia="Arial" w:hAnsi="Arial" w:cs="Arial"/>
                <w:b/>
                <w:bCs/>
                <w:sz w:val="20"/>
                <w:szCs w:val="20"/>
              </w:rPr>
              <w:t>Organ Transplants</w:t>
            </w:r>
          </w:p>
          <w:p w14:paraId="65C71B0C" w14:textId="77777777" w:rsidR="00813D79" w:rsidRPr="00A40BE7" w:rsidRDefault="15BEA310" w:rsidP="6F3C332A">
            <w:pPr>
              <w:ind w:left="72" w:right="648"/>
              <w:rPr>
                <w:rFonts w:ascii="Arial" w:eastAsia="Arial" w:hAnsi="Arial" w:cs="Arial"/>
                <w:b/>
                <w:bCs/>
                <w:sz w:val="20"/>
                <w:szCs w:val="20"/>
              </w:rPr>
            </w:pPr>
            <w:r w:rsidRPr="00A40BE7">
              <w:rPr>
                <w:rFonts w:ascii="Arial" w:eastAsia="Arial" w:hAnsi="Arial" w:cs="Arial"/>
                <w:sz w:val="20"/>
                <w:szCs w:val="20"/>
              </w:rPr>
              <w:t>(405 IAC 5-3-13)</w:t>
            </w:r>
          </w:p>
        </w:tc>
        <w:tc>
          <w:tcPr>
            <w:cnfStyle w:val="000001000000" w:firstRow="0" w:lastRow="0" w:firstColumn="0" w:lastColumn="0" w:oddVBand="0" w:evenVBand="1" w:oddHBand="0" w:evenHBand="0" w:firstRowFirstColumn="0" w:firstRowLastColumn="0" w:lastRowFirstColumn="0" w:lastRowLastColumn="0"/>
            <w:tcW w:w="1608" w:type="dxa"/>
          </w:tcPr>
          <w:p w14:paraId="22658649"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BDD59B7" w14:textId="74E2645D"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Coverage is in accordance with prevailing standards of medical care. </w:t>
            </w:r>
            <w:r w:rsidR="25900613" w:rsidRPr="00A40BE7">
              <w:rPr>
                <w:rFonts w:ascii="Arial" w:eastAsia="Arial" w:hAnsi="Arial" w:cs="Arial"/>
                <w:sz w:val="20"/>
                <w:szCs w:val="20"/>
              </w:rPr>
              <w:t xml:space="preserve">The Contractor </w:t>
            </w:r>
            <w:r w:rsidR="074AD608" w:rsidRPr="00A40BE7">
              <w:rPr>
                <w:rFonts w:ascii="Arial" w:eastAsia="Arial" w:hAnsi="Arial" w:cs="Arial"/>
                <w:sz w:val="20"/>
                <w:szCs w:val="20"/>
              </w:rPr>
              <w:t>must</w:t>
            </w:r>
            <w:r w:rsidR="25900613" w:rsidRPr="00A40BE7">
              <w:rPr>
                <w:rFonts w:ascii="Arial" w:eastAsia="Arial" w:hAnsi="Arial" w:cs="Arial"/>
                <w:sz w:val="20"/>
                <w:szCs w:val="20"/>
              </w:rPr>
              <w:t xml:space="preserve"> not pay for organ transplants unless the Contractor follows the written standards included in the State Plan that provide for s</w:t>
            </w:r>
            <w:r w:rsidRPr="00A40BE7">
              <w:rPr>
                <w:rFonts w:ascii="Arial" w:eastAsia="Arial" w:hAnsi="Arial" w:cs="Arial"/>
                <w:sz w:val="20"/>
                <w:szCs w:val="20"/>
              </w:rPr>
              <w:t xml:space="preserve">imilarly situated individuals </w:t>
            </w:r>
            <w:r w:rsidR="25900613" w:rsidRPr="00A40BE7">
              <w:rPr>
                <w:rFonts w:ascii="Arial" w:eastAsia="Arial" w:hAnsi="Arial" w:cs="Arial"/>
                <w:sz w:val="20"/>
                <w:szCs w:val="20"/>
              </w:rPr>
              <w:t xml:space="preserve">to be </w:t>
            </w:r>
            <w:r w:rsidRPr="00A40BE7">
              <w:rPr>
                <w:rFonts w:ascii="Arial" w:eastAsia="Arial" w:hAnsi="Arial" w:cs="Arial"/>
                <w:sz w:val="20"/>
                <w:szCs w:val="20"/>
              </w:rPr>
              <w:t>treated alike</w:t>
            </w:r>
            <w:r w:rsidR="25900613" w:rsidRPr="00A40BE7">
              <w:rPr>
                <w:rFonts w:ascii="Arial" w:eastAsia="Arial" w:hAnsi="Arial" w:cs="Arial"/>
                <w:sz w:val="20"/>
                <w:szCs w:val="20"/>
              </w:rPr>
              <w:t xml:space="preserve"> and for any restriction on facilities or practitioners to be consistent with the accessibility of </w:t>
            </w:r>
            <w:proofErr w:type="gramStart"/>
            <w:r w:rsidR="25900613" w:rsidRPr="00A40BE7">
              <w:rPr>
                <w:rFonts w:ascii="Arial" w:eastAsia="Arial" w:hAnsi="Arial" w:cs="Arial"/>
                <w:sz w:val="20"/>
                <w:szCs w:val="20"/>
              </w:rPr>
              <w:t>high quality</w:t>
            </w:r>
            <w:proofErr w:type="gramEnd"/>
            <w:r w:rsidR="25900613" w:rsidRPr="00A40BE7">
              <w:rPr>
                <w:rFonts w:ascii="Arial" w:eastAsia="Arial" w:hAnsi="Arial" w:cs="Arial"/>
                <w:sz w:val="20"/>
                <w:szCs w:val="20"/>
              </w:rPr>
              <w:t xml:space="preserve"> care to members</w:t>
            </w:r>
            <w:r w:rsidRPr="00A40BE7">
              <w:rPr>
                <w:rFonts w:ascii="Arial" w:eastAsia="Arial" w:hAnsi="Arial" w:cs="Arial"/>
                <w:sz w:val="20"/>
                <w:szCs w:val="20"/>
              </w:rPr>
              <w:t>.</w:t>
            </w:r>
            <w:r w:rsidR="696C35A4" w:rsidRPr="00A40BE7">
              <w:rPr>
                <w:rFonts w:ascii="Arial" w:eastAsia="Arial" w:hAnsi="Arial" w:cs="Arial"/>
                <w:sz w:val="20"/>
                <w:szCs w:val="20"/>
              </w:rPr>
              <w:t xml:space="preserve"> For additional information, please see the following:</w:t>
            </w:r>
          </w:p>
          <w:p w14:paraId="65C787FC" w14:textId="77777777" w:rsidR="00273933" w:rsidRPr="00A40BE7" w:rsidRDefault="696C35A4" w:rsidP="6F3C332A">
            <w:pPr>
              <w:pStyle w:val="ListParagraph"/>
              <w:numPr>
                <w:ilvl w:val="0"/>
                <w:numId w:val="22"/>
              </w:numPr>
              <w:rPr>
                <w:rFonts w:ascii="Arial" w:eastAsia="Arial" w:hAnsi="Arial"/>
                <w:sz w:val="20"/>
                <w:szCs w:val="20"/>
              </w:rPr>
            </w:pPr>
            <w:hyperlink r:id="rId23">
              <w:r w:rsidRPr="00A40BE7">
                <w:rPr>
                  <w:rStyle w:val="Hyperlink"/>
                  <w:rFonts w:ascii="Arial" w:eastAsia="Arial" w:hAnsi="Arial"/>
                  <w:sz w:val="20"/>
                  <w:szCs w:val="20"/>
                </w:rPr>
                <w:t>https://provider.indianamedicaid.com/ihcp/StatePlan/Attachments_and_Supplements/Section_3/3.1e.pdf</w:t>
              </w:r>
            </w:hyperlink>
            <w:r w:rsidRPr="00A40BE7">
              <w:rPr>
                <w:rFonts w:ascii="Arial" w:eastAsia="Arial" w:hAnsi="Arial"/>
                <w:sz w:val="20"/>
                <w:szCs w:val="20"/>
              </w:rPr>
              <w:t xml:space="preserve"> </w:t>
            </w:r>
          </w:p>
          <w:p w14:paraId="32B8CBD4" w14:textId="77777777" w:rsidR="00273933" w:rsidRPr="00A40BE7" w:rsidRDefault="696C35A4" w:rsidP="6F3C332A">
            <w:pPr>
              <w:numPr>
                <w:ilvl w:val="0"/>
                <w:numId w:val="22"/>
              </w:numPr>
              <w:ind w:right="45"/>
              <w:rPr>
                <w:rFonts w:ascii="Arial" w:eastAsia="Arial" w:hAnsi="Arial" w:cs="Arial"/>
                <w:sz w:val="20"/>
                <w:szCs w:val="20"/>
              </w:rPr>
            </w:pPr>
            <w:hyperlink r:id="rId24">
              <w:r w:rsidRPr="00A40BE7">
                <w:rPr>
                  <w:rStyle w:val="Hyperlink"/>
                  <w:rFonts w:ascii="Arial" w:eastAsia="Arial" w:hAnsi="Arial" w:cs="Arial"/>
                  <w:sz w:val="20"/>
                  <w:szCs w:val="20"/>
                </w:rPr>
                <w:t>https://provider.indianamedicaid.com/ihcp/StatePlan/Section_3/3.1.f.g.h.pdf</w:t>
              </w:r>
            </w:hyperlink>
          </w:p>
          <w:p w14:paraId="76705276" w14:textId="77777777" w:rsidR="00273933" w:rsidRPr="00A40BE7" w:rsidRDefault="00273933" w:rsidP="6F3C332A">
            <w:pPr>
              <w:ind w:left="120" w:right="45"/>
              <w:rPr>
                <w:rFonts w:ascii="Arial" w:eastAsia="Arial" w:hAnsi="Arial" w:cs="Arial"/>
                <w:sz w:val="20"/>
                <w:szCs w:val="20"/>
              </w:rPr>
            </w:pPr>
          </w:p>
        </w:tc>
        <w:tc>
          <w:tcPr>
            <w:cnfStyle w:val="000001000000" w:firstRow="0" w:lastRow="0" w:firstColumn="0" w:lastColumn="0" w:oddVBand="0" w:evenVBand="1" w:oddHBand="0" w:evenHBand="0" w:firstRowFirstColumn="0" w:firstRowLastColumn="0" w:lastRowFirstColumn="0" w:lastRowLastColumn="0"/>
            <w:tcW w:w="3735" w:type="dxa"/>
          </w:tcPr>
          <w:p w14:paraId="4E187FE3"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lastRenderedPageBreak/>
              <w:t>Non-covered services.</w:t>
            </w:r>
          </w:p>
        </w:tc>
      </w:tr>
      <w:tr w:rsidR="00813D79" w:rsidRPr="00A40BE7" w14:paraId="5F0D8210"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19E949CD"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Orthodontics**</w:t>
            </w:r>
          </w:p>
        </w:tc>
        <w:tc>
          <w:tcPr>
            <w:cnfStyle w:val="000001000000" w:firstRow="0" w:lastRow="0" w:firstColumn="0" w:lastColumn="0" w:oddVBand="0" w:evenVBand="1" w:oddHBand="0" w:evenHBand="0" w:firstRowFirstColumn="0" w:firstRowLastColumn="0" w:lastRowFirstColumn="0" w:lastRowLastColumn="0"/>
            <w:tcW w:w="1608" w:type="dxa"/>
          </w:tcPr>
          <w:p w14:paraId="25C0FF30"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NO</w:t>
            </w:r>
          </w:p>
        </w:tc>
        <w:tc>
          <w:tcPr>
            <w:cnfStyle w:val="000010000000" w:firstRow="0" w:lastRow="0" w:firstColumn="0" w:lastColumn="0" w:oddVBand="1" w:evenVBand="0" w:oddHBand="0" w:evenHBand="0" w:firstRowFirstColumn="0" w:firstRowLastColumn="0" w:lastRowFirstColumn="0" w:lastRowLastColumn="0"/>
            <w:tcW w:w="4659" w:type="dxa"/>
          </w:tcPr>
          <w:p w14:paraId="780A9360"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No orthodontic procedures are approved except in cases of craniofacial deformity or cleft palate.</w:t>
            </w:r>
          </w:p>
          <w:p w14:paraId="48C4B9E5" w14:textId="77777777" w:rsidR="00813D79" w:rsidRPr="00A40BE7" w:rsidRDefault="00813D79" w:rsidP="6F3C332A">
            <w:pPr>
              <w:widowControl w:val="0"/>
              <w:autoSpaceDE w:val="0"/>
              <w:autoSpaceDN w:val="0"/>
              <w:adjustRightInd w:val="0"/>
              <w:ind w:left="120" w:right="45"/>
              <w:rPr>
                <w:rFonts w:ascii="Arial" w:eastAsia="Arial" w:hAnsi="Arial" w:cs="Arial"/>
                <w:sz w:val="20"/>
                <w:szCs w:val="20"/>
              </w:rPr>
            </w:pPr>
          </w:p>
        </w:tc>
        <w:tc>
          <w:tcPr>
            <w:cnfStyle w:val="000001000000" w:firstRow="0" w:lastRow="0" w:firstColumn="0" w:lastColumn="0" w:oddVBand="0" w:evenVBand="1" w:oddHBand="0" w:evenHBand="0" w:firstRowFirstColumn="0" w:firstRowLastColumn="0" w:lastRowFirstColumn="0" w:lastRowLastColumn="0"/>
            <w:tcW w:w="3735" w:type="dxa"/>
          </w:tcPr>
          <w:p w14:paraId="3E1C4EF2"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No orthodontic procedures are approved except in cases of craniofacial deformity or cleft palate.</w:t>
            </w:r>
          </w:p>
        </w:tc>
      </w:tr>
      <w:tr w:rsidR="00813D79" w:rsidRPr="00A40BE7" w14:paraId="5993DC30"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24438C16"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Out-of-state</w:t>
            </w:r>
          </w:p>
          <w:p w14:paraId="4E61ED86"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Medical</w:t>
            </w:r>
          </w:p>
          <w:p w14:paraId="1DE21D1A"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Services**</w:t>
            </w:r>
          </w:p>
          <w:p w14:paraId="068325BF"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sz w:val="20"/>
                <w:szCs w:val="20"/>
              </w:rPr>
              <w:t>(405 IAC 5-5)</w:t>
            </w:r>
          </w:p>
        </w:tc>
        <w:tc>
          <w:tcPr>
            <w:cnfStyle w:val="000001000000" w:firstRow="0" w:lastRow="0" w:firstColumn="0" w:lastColumn="0" w:oddVBand="0" w:evenVBand="1" w:oddHBand="0" w:evenHBand="0" w:firstRowFirstColumn="0" w:firstRowLastColumn="0" w:lastRowFirstColumn="0" w:lastRowLastColumn="0"/>
            <w:tcW w:w="1608" w:type="dxa"/>
          </w:tcPr>
          <w:p w14:paraId="704BC5CF"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 xml:space="preserve">YES </w:t>
            </w:r>
          </w:p>
        </w:tc>
        <w:tc>
          <w:tcPr>
            <w:cnfStyle w:val="000010000000" w:firstRow="0" w:lastRow="0" w:firstColumn="0" w:lastColumn="0" w:oddVBand="1" w:evenVBand="0" w:oddHBand="0" w:evenHBand="0" w:firstRowFirstColumn="0" w:firstRowLastColumn="0" w:lastRowFirstColumn="0" w:lastRowLastColumn="0"/>
            <w:tcW w:w="4659" w:type="dxa"/>
          </w:tcPr>
          <w:p w14:paraId="25F08399" w14:textId="0A29382C"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Medicaid reimbursement is available for the following services provided outside Indiana: acute hospital care; physician services; behavioral health services, dental services; pharmacy services; transportation services; therapy services; podiatry services; chiropractic services; and durable medical equipment and supplies.  All out-of-</w:t>
            </w:r>
            <w:r w:rsidR="00326538" w:rsidRPr="00A40BE7">
              <w:rPr>
                <w:rFonts w:ascii="Arial" w:eastAsia="Arial" w:hAnsi="Arial" w:cs="Arial"/>
                <w:sz w:val="20"/>
                <w:szCs w:val="20"/>
              </w:rPr>
              <w:t>S</w:t>
            </w:r>
            <w:r w:rsidRPr="00A40BE7">
              <w:rPr>
                <w:rFonts w:ascii="Arial" w:eastAsia="Arial" w:hAnsi="Arial" w:cs="Arial"/>
                <w:sz w:val="20"/>
                <w:szCs w:val="20"/>
              </w:rPr>
              <w:t>tate services are subject to the same limitations as in</w:t>
            </w:r>
            <w:r w:rsidR="00CD238F" w:rsidRPr="00A40BE7">
              <w:rPr>
                <w:rFonts w:ascii="Arial" w:eastAsia="Arial" w:hAnsi="Arial" w:cs="Arial"/>
                <w:sz w:val="20"/>
                <w:szCs w:val="20"/>
              </w:rPr>
              <w:t>-</w:t>
            </w:r>
            <w:r w:rsidR="00326538" w:rsidRPr="00A40BE7">
              <w:rPr>
                <w:rFonts w:ascii="Arial" w:eastAsia="Arial" w:hAnsi="Arial" w:cs="Arial"/>
                <w:sz w:val="20"/>
                <w:szCs w:val="20"/>
              </w:rPr>
              <w:t>S</w:t>
            </w:r>
            <w:r w:rsidRPr="00A40BE7">
              <w:rPr>
                <w:rFonts w:ascii="Arial" w:eastAsia="Arial" w:hAnsi="Arial" w:cs="Arial"/>
                <w:sz w:val="20"/>
                <w:szCs w:val="20"/>
              </w:rPr>
              <w:t>tate services.</w:t>
            </w:r>
          </w:p>
        </w:tc>
        <w:tc>
          <w:tcPr>
            <w:cnfStyle w:val="000001000000" w:firstRow="0" w:lastRow="0" w:firstColumn="0" w:lastColumn="0" w:oddVBand="0" w:evenVBand="1" w:oddHBand="0" w:evenHBand="0" w:firstRowFirstColumn="0" w:firstRowLastColumn="0" w:lastRowFirstColumn="0" w:lastRowLastColumn="0"/>
            <w:tcW w:w="3735" w:type="dxa"/>
          </w:tcPr>
          <w:p w14:paraId="16F53F8E"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Covers acute, general hospital care; physician services; dental services; pharmacy services; transportation services; therapy services; podiatry services; chiropractic services; durable medical equipment and supplies.  Coverage is subject to any limitations included in the CHIP benefit package.</w:t>
            </w:r>
          </w:p>
        </w:tc>
      </w:tr>
      <w:tr w:rsidR="00813D79" w:rsidRPr="00A40BE7" w14:paraId="49E47B8A"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187300B8"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Physicians'</w:t>
            </w:r>
          </w:p>
          <w:p w14:paraId="0EEF602C" w14:textId="77777777" w:rsidR="00813D79" w:rsidRPr="00A40BE7" w:rsidRDefault="15BEA310" w:rsidP="6F3C332A">
            <w:pPr>
              <w:spacing w:before="36" w:line="206" w:lineRule="exact"/>
              <w:ind w:left="72" w:right="576"/>
              <w:rPr>
                <w:rFonts w:ascii="Arial" w:eastAsia="Arial" w:hAnsi="Arial" w:cs="Arial"/>
                <w:b/>
                <w:bCs/>
                <w:sz w:val="20"/>
                <w:szCs w:val="20"/>
              </w:rPr>
            </w:pPr>
            <w:r w:rsidRPr="00A40BE7">
              <w:rPr>
                <w:rFonts w:ascii="Arial" w:eastAsia="Arial" w:hAnsi="Arial" w:cs="Arial"/>
                <w:b/>
                <w:bCs/>
                <w:sz w:val="20"/>
                <w:szCs w:val="20"/>
              </w:rPr>
              <w:t>Surgical and Medical</w:t>
            </w:r>
          </w:p>
          <w:p w14:paraId="10493CD9" w14:textId="77777777" w:rsidR="00813D79" w:rsidRPr="00A40BE7" w:rsidRDefault="15BEA310" w:rsidP="6F3C332A">
            <w:pPr>
              <w:spacing w:line="193" w:lineRule="exact"/>
              <w:ind w:left="70"/>
              <w:rPr>
                <w:rFonts w:ascii="Arial" w:eastAsia="Arial" w:hAnsi="Arial" w:cs="Arial"/>
                <w:b/>
                <w:bCs/>
                <w:sz w:val="20"/>
                <w:szCs w:val="20"/>
              </w:rPr>
            </w:pPr>
            <w:r w:rsidRPr="00A40BE7">
              <w:rPr>
                <w:rFonts w:ascii="Arial" w:eastAsia="Arial" w:hAnsi="Arial" w:cs="Arial"/>
                <w:b/>
                <w:bCs/>
                <w:sz w:val="20"/>
                <w:szCs w:val="20"/>
              </w:rPr>
              <w:t>Services*</w:t>
            </w:r>
          </w:p>
          <w:p w14:paraId="64B00189" w14:textId="77777777" w:rsidR="00813D79" w:rsidRPr="00A40BE7" w:rsidRDefault="15BEA310" w:rsidP="6F3C332A">
            <w:pPr>
              <w:widowControl w:val="0"/>
              <w:autoSpaceDE w:val="0"/>
              <w:autoSpaceDN w:val="0"/>
              <w:adjustRightInd w:val="0"/>
              <w:ind w:left="70"/>
              <w:rPr>
                <w:rFonts w:ascii="Arial" w:eastAsia="Arial" w:hAnsi="Arial" w:cs="Arial"/>
                <w:b/>
                <w:bCs/>
                <w:sz w:val="20"/>
                <w:szCs w:val="20"/>
              </w:rPr>
            </w:pPr>
            <w:r w:rsidRPr="00A40BE7">
              <w:rPr>
                <w:rFonts w:ascii="Arial" w:eastAsia="Arial" w:hAnsi="Arial" w:cs="Arial"/>
                <w:sz w:val="20"/>
                <w:szCs w:val="20"/>
              </w:rPr>
              <w:t>(405 IAC 5-25)</w:t>
            </w:r>
          </w:p>
        </w:tc>
        <w:tc>
          <w:tcPr>
            <w:cnfStyle w:val="000001000000" w:firstRow="0" w:lastRow="0" w:firstColumn="0" w:lastColumn="0" w:oddVBand="0" w:evenVBand="1" w:oddHBand="0" w:evenHBand="0" w:firstRowFirstColumn="0" w:firstRowLastColumn="0" w:lastRowFirstColumn="0" w:lastRowLastColumn="0"/>
            <w:tcW w:w="1608" w:type="dxa"/>
          </w:tcPr>
          <w:p w14:paraId="4F37C12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8F9F3F3"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Covers reasonable services provided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for diagnostic, preventive, therapeutic, rehabilitative, or palliative services provided within scope of practice.  </w:t>
            </w:r>
            <w:r w:rsidR="348C83E3" w:rsidRPr="00A40BE7">
              <w:rPr>
                <w:rFonts w:ascii="Arial" w:eastAsia="Arial" w:hAnsi="Arial" w:cs="Arial"/>
                <w:sz w:val="20"/>
                <w:szCs w:val="20"/>
              </w:rPr>
              <w:t>Office visits will be reimbursed up to thirty (30) per calendar year, per member, per provider. Prior authorization will be given for more frequent visits if medically necessary</w:t>
            </w:r>
            <w:r w:rsidRPr="00A40BE7">
              <w:rPr>
                <w:rFonts w:ascii="Arial" w:eastAsia="Arial" w:hAnsi="Arial" w:cs="Arial"/>
                <w:sz w:val="20"/>
                <w:szCs w:val="20"/>
              </w:rPr>
              <w:t xml:space="preserve">.  </w:t>
            </w:r>
          </w:p>
        </w:tc>
        <w:tc>
          <w:tcPr>
            <w:cnfStyle w:val="000001000000" w:firstRow="0" w:lastRow="0" w:firstColumn="0" w:lastColumn="0" w:oddVBand="0" w:evenVBand="1" w:oddHBand="0" w:evenHBand="0" w:firstRowFirstColumn="0" w:firstRowLastColumn="0" w:lastRowFirstColumn="0" w:lastRowLastColumn="0"/>
            <w:tcW w:w="3735" w:type="dxa"/>
          </w:tcPr>
          <w:p w14:paraId="181071A5" w14:textId="6B382F00"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Covers reasonable services provided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for diagnostic, preventive, therapeutic, rehabilitative, or palliative services provided within scope of practice.  PMP office visits </w:t>
            </w:r>
            <w:proofErr w:type="gramStart"/>
            <w:r w:rsidRPr="00A40BE7">
              <w:rPr>
                <w:rFonts w:ascii="Arial" w:eastAsia="Arial" w:hAnsi="Arial" w:cs="Arial"/>
                <w:sz w:val="20"/>
                <w:szCs w:val="20"/>
              </w:rPr>
              <w:t>limited</w:t>
            </w:r>
            <w:proofErr w:type="gramEnd"/>
            <w:r w:rsidRPr="00A40BE7">
              <w:rPr>
                <w:rFonts w:ascii="Arial" w:eastAsia="Arial" w:hAnsi="Arial" w:cs="Arial"/>
                <w:sz w:val="20"/>
                <w:szCs w:val="20"/>
              </w:rPr>
              <w:t xml:space="preserve"> to a maximum of 30 per rolling 12-month period per member without prior authorization.</w:t>
            </w:r>
          </w:p>
        </w:tc>
      </w:tr>
      <w:tr w:rsidR="00813D79" w:rsidRPr="00A40BE7" w14:paraId="264B580E"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D644A9A"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Physical</w:t>
            </w:r>
          </w:p>
          <w:p w14:paraId="6B8EDE3E"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Therapy**</w:t>
            </w:r>
          </w:p>
          <w:p w14:paraId="62F0EABB"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5-22)</w:t>
            </w:r>
          </w:p>
        </w:tc>
        <w:tc>
          <w:tcPr>
            <w:cnfStyle w:val="000001000000" w:firstRow="0" w:lastRow="0" w:firstColumn="0" w:lastColumn="0" w:oddVBand="0" w:evenVBand="1" w:oddHBand="0" w:evenHBand="0" w:firstRowFirstColumn="0" w:firstRowLastColumn="0" w:lastRowFirstColumn="0" w:lastRowLastColumn="0"/>
            <w:tcW w:w="1608" w:type="dxa"/>
          </w:tcPr>
          <w:p w14:paraId="4F69EBAA"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D82A988"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Services must be ordered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and provided by qualified therapist or assistant.  Prior authorization is not required for initial evaluations, or for services provided within 30 calendar days following discharge from a hospital when ordered by a physician prior to discharge.  </w:t>
            </w:r>
            <w:proofErr w:type="gramStart"/>
            <w:r w:rsidRPr="00A40BE7">
              <w:rPr>
                <w:rFonts w:ascii="Arial" w:eastAsia="Arial" w:hAnsi="Arial" w:cs="Arial"/>
                <w:sz w:val="20"/>
                <w:szCs w:val="20"/>
              </w:rPr>
              <w:t>Cannot</w:t>
            </w:r>
            <w:proofErr w:type="gramEnd"/>
            <w:r w:rsidRPr="00A40BE7">
              <w:rPr>
                <w:rFonts w:ascii="Arial" w:eastAsia="Arial" w:hAnsi="Arial" w:cs="Arial"/>
                <w:sz w:val="20"/>
                <w:szCs w:val="20"/>
              </w:rPr>
              <w:t xml:space="preserve"> exceed 25 visits per rolling </w:t>
            </w:r>
            <w:proofErr w:type="gramStart"/>
            <w:r w:rsidRPr="00A40BE7">
              <w:rPr>
                <w:rFonts w:ascii="Arial" w:eastAsia="Arial" w:hAnsi="Arial" w:cs="Arial"/>
                <w:sz w:val="20"/>
                <w:szCs w:val="20"/>
              </w:rPr>
              <w:t>12 month</w:t>
            </w:r>
            <w:proofErr w:type="gramEnd"/>
            <w:r w:rsidRPr="00A40BE7">
              <w:rPr>
                <w:rFonts w:ascii="Arial" w:eastAsia="Arial" w:hAnsi="Arial" w:cs="Arial"/>
                <w:sz w:val="20"/>
                <w:szCs w:val="20"/>
              </w:rPr>
              <w:t xml:space="preserve"> period for members 21 years of age and older.</w:t>
            </w:r>
          </w:p>
        </w:tc>
        <w:tc>
          <w:tcPr>
            <w:cnfStyle w:val="000001000000" w:firstRow="0" w:lastRow="0" w:firstColumn="0" w:lastColumn="0" w:oddVBand="0" w:evenVBand="1" w:oddHBand="0" w:evenHBand="0" w:firstRowFirstColumn="0" w:firstRowLastColumn="0" w:lastRowFirstColumn="0" w:lastRowLastColumn="0"/>
            <w:tcW w:w="3735" w:type="dxa"/>
          </w:tcPr>
          <w:p w14:paraId="08AE98E8" w14:textId="393AED31" w:rsidR="00813D79" w:rsidRPr="00A40BE7" w:rsidRDefault="651B32A6"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A maximum of 50 visits </w:t>
            </w:r>
            <w:proofErr w:type="gramStart"/>
            <w:r w:rsidRPr="00A40BE7">
              <w:rPr>
                <w:rFonts w:ascii="Arial" w:eastAsia="Arial" w:hAnsi="Arial" w:cs="Arial"/>
                <w:sz w:val="20"/>
                <w:szCs w:val="20"/>
              </w:rPr>
              <w:t xml:space="preserve">per </w:t>
            </w:r>
            <w:r w:rsidR="12D4298D" w:rsidRPr="00A40BE7">
              <w:rPr>
                <w:rFonts w:ascii="Arial" w:eastAsia="Arial" w:hAnsi="Arial" w:cs="Arial"/>
                <w:sz w:val="20"/>
                <w:szCs w:val="20"/>
              </w:rPr>
              <w:t>rolling</w:t>
            </w:r>
            <w:proofErr w:type="gramEnd"/>
            <w:r w:rsidR="12D4298D" w:rsidRPr="00A40BE7">
              <w:rPr>
                <w:rFonts w:ascii="Arial" w:eastAsia="Arial" w:hAnsi="Arial" w:cs="Arial"/>
                <w:sz w:val="20"/>
                <w:szCs w:val="20"/>
              </w:rPr>
              <w:t xml:space="preserve"> 12 months</w:t>
            </w:r>
            <w:r w:rsidRPr="00A40BE7">
              <w:rPr>
                <w:rFonts w:ascii="Arial" w:eastAsia="Arial" w:hAnsi="Arial" w:cs="Arial"/>
                <w:sz w:val="20"/>
                <w:szCs w:val="20"/>
              </w:rPr>
              <w:t xml:space="preserve"> will be provided if</w:t>
            </w:r>
            <w:r w:rsidR="7015CF69" w:rsidRPr="00A40BE7">
              <w:rPr>
                <w:rFonts w:ascii="Arial" w:eastAsia="Arial" w:hAnsi="Arial" w:cs="Arial"/>
                <w:sz w:val="20"/>
                <w:szCs w:val="20"/>
              </w:rPr>
              <w:t xml:space="preserve"> s</w:t>
            </w:r>
            <w:r w:rsidR="3F849A12" w:rsidRPr="00A40BE7">
              <w:rPr>
                <w:rFonts w:ascii="Arial" w:eastAsia="Arial" w:hAnsi="Arial" w:cs="Arial"/>
                <w:sz w:val="20"/>
                <w:szCs w:val="20"/>
              </w:rPr>
              <w:t xml:space="preserve">ervices </w:t>
            </w:r>
            <w:r w:rsidR="11B477F3" w:rsidRPr="00A40BE7">
              <w:rPr>
                <w:rFonts w:ascii="Arial" w:eastAsia="Arial" w:hAnsi="Arial" w:cs="Arial"/>
                <w:sz w:val="20"/>
                <w:szCs w:val="20"/>
              </w:rPr>
              <w:t>are</w:t>
            </w:r>
            <w:r w:rsidR="3F849A12" w:rsidRPr="00A40BE7">
              <w:rPr>
                <w:rFonts w:ascii="Arial" w:eastAsia="Arial" w:hAnsi="Arial" w:cs="Arial"/>
                <w:sz w:val="20"/>
                <w:szCs w:val="20"/>
              </w:rPr>
              <w:t xml:space="preserve"> ordered by M.D. or</w:t>
            </w:r>
          </w:p>
          <w:p w14:paraId="2D2CAF3C"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D.O. and provided by qualified therapist or assistant. </w:t>
            </w:r>
          </w:p>
        </w:tc>
      </w:tr>
      <w:tr w:rsidR="00813D79" w:rsidRPr="00A40BE7" w14:paraId="7958B4EB"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337DE0F6"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Podiatrists</w:t>
            </w:r>
          </w:p>
          <w:p w14:paraId="7F2C08F7"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5-26)</w:t>
            </w:r>
          </w:p>
        </w:tc>
        <w:tc>
          <w:tcPr>
            <w:cnfStyle w:val="000001000000" w:firstRow="0" w:lastRow="0" w:firstColumn="0" w:lastColumn="0" w:oddVBand="0" w:evenVBand="1" w:oddHBand="0" w:evenHBand="0" w:firstRowFirstColumn="0" w:firstRowLastColumn="0" w:lastRowFirstColumn="0" w:lastRowLastColumn="0"/>
            <w:tcW w:w="1608" w:type="dxa"/>
          </w:tcPr>
          <w:p w14:paraId="5760F67F"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p w14:paraId="3DDD4F43"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(Self-referral)</w:t>
            </w:r>
          </w:p>
        </w:tc>
        <w:tc>
          <w:tcPr>
            <w:cnfStyle w:val="000010000000" w:firstRow="0" w:lastRow="0" w:firstColumn="0" w:lastColumn="0" w:oddVBand="1" w:evenVBand="0" w:oddHBand="0" w:evenHBand="0" w:firstRowFirstColumn="0" w:firstRowLastColumn="0" w:lastRowFirstColumn="0" w:lastRowLastColumn="0"/>
            <w:tcW w:w="4659" w:type="dxa"/>
          </w:tcPr>
          <w:p w14:paraId="6E36911B"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Surgical procedures involving the foot, laboratory or x-ray services, and hospital stays are covered when medically necessary.  No more than six routine foot care visits per year are covered.</w:t>
            </w:r>
          </w:p>
        </w:tc>
        <w:tc>
          <w:tcPr>
            <w:cnfStyle w:val="000001000000" w:firstRow="0" w:lastRow="0" w:firstColumn="0" w:lastColumn="0" w:oddVBand="0" w:evenVBand="1" w:oddHBand="0" w:evenHBand="0" w:firstRowFirstColumn="0" w:firstRowLastColumn="0" w:lastRowFirstColumn="0" w:lastRowLastColumn="0"/>
            <w:tcW w:w="3735" w:type="dxa"/>
          </w:tcPr>
          <w:p w14:paraId="3E69BBDC"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Surgical procedures involving the foot, laboratory or x-ray services, and hospital stays are covered when medically necessary.  Routine foot care services are not covered.</w:t>
            </w:r>
          </w:p>
        </w:tc>
      </w:tr>
      <w:tr w:rsidR="00813D79" w:rsidRPr="00A40BE7" w14:paraId="44E108DA"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B219EF2"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Psychiatric</w:t>
            </w:r>
          </w:p>
          <w:p w14:paraId="33DB8241"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Residential</w:t>
            </w:r>
          </w:p>
          <w:p w14:paraId="0720D760" w14:textId="77777777"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t>Treatment</w:t>
            </w:r>
          </w:p>
          <w:p w14:paraId="11F33699" w14:textId="55DC31B2" w:rsidR="00813D79" w:rsidRPr="00A40BE7" w:rsidRDefault="15BEA310" w:rsidP="6F3C332A">
            <w:pPr>
              <w:ind w:left="70"/>
              <w:rPr>
                <w:rFonts w:ascii="Arial" w:eastAsia="Arial" w:hAnsi="Arial" w:cs="Arial"/>
                <w:b/>
                <w:bCs/>
                <w:sz w:val="20"/>
                <w:szCs w:val="20"/>
              </w:rPr>
            </w:pPr>
            <w:r w:rsidRPr="00A40BE7">
              <w:rPr>
                <w:rFonts w:ascii="Arial" w:eastAsia="Arial" w:hAnsi="Arial" w:cs="Arial"/>
                <w:b/>
                <w:bCs/>
                <w:sz w:val="20"/>
                <w:szCs w:val="20"/>
              </w:rPr>
              <w:lastRenderedPageBreak/>
              <w:t>Facility (PRTF)</w:t>
            </w:r>
          </w:p>
          <w:p w14:paraId="3A825251" w14:textId="77777777" w:rsidR="00813D79" w:rsidRPr="00A40BE7" w:rsidRDefault="15BEA310" w:rsidP="6F3C332A">
            <w:pPr>
              <w:ind w:left="70"/>
              <w:rPr>
                <w:rFonts w:ascii="Arial" w:eastAsia="Arial" w:hAnsi="Arial" w:cs="Arial"/>
                <w:sz w:val="20"/>
                <w:szCs w:val="20"/>
              </w:rPr>
            </w:pPr>
            <w:r w:rsidRPr="00A40BE7">
              <w:rPr>
                <w:rFonts w:ascii="Arial" w:eastAsia="Arial" w:hAnsi="Arial" w:cs="Arial"/>
                <w:sz w:val="20"/>
                <w:szCs w:val="20"/>
              </w:rPr>
              <w:t>(405 IAC 5-20-3.1)</w:t>
            </w:r>
          </w:p>
        </w:tc>
        <w:tc>
          <w:tcPr>
            <w:cnfStyle w:val="000001000000" w:firstRow="0" w:lastRow="0" w:firstColumn="0" w:lastColumn="0" w:oddVBand="0" w:evenVBand="1" w:oddHBand="0" w:evenHBand="0" w:firstRowFirstColumn="0" w:firstRowLastColumn="0" w:lastRowFirstColumn="0" w:lastRowLastColumn="0"/>
            <w:tcW w:w="1608" w:type="dxa"/>
          </w:tcPr>
          <w:p w14:paraId="349CB2E3" w14:textId="343B21E1" w:rsidR="00813D79" w:rsidRPr="00A40BE7" w:rsidRDefault="15BEA310" w:rsidP="6F3C332A">
            <w:pPr>
              <w:ind w:left="15"/>
              <w:jc w:val="center"/>
              <w:rPr>
                <w:rFonts w:ascii="Arial" w:eastAsia="Arial" w:hAnsi="Arial" w:cs="Arial"/>
                <w:sz w:val="20"/>
                <w:szCs w:val="20"/>
              </w:rPr>
            </w:pPr>
            <w:r w:rsidRPr="00A40BE7">
              <w:rPr>
                <w:rFonts w:ascii="Arial" w:eastAsia="Arial" w:hAnsi="Arial" w:cs="Arial"/>
                <w:sz w:val="20"/>
                <w:szCs w:val="20"/>
              </w:rPr>
              <w:lastRenderedPageBreak/>
              <w:t xml:space="preserve">NO (Member will be disenrolled </w:t>
            </w:r>
            <w:r w:rsidRPr="00A40BE7">
              <w:rPr>
                <w:rFonts w:ascii="Arial" w:eastAsia="Arial" w:hAnsi="Arial" w:cs="Arial"/>
                <w:sz w:val="20"/>
                <w:szCs w:val="20"/>
              </w:rPr>
              <w:lastRenderedPageBreak/>
              <w:t>from the Hoosier Healthwise MC</w:t>
            </w:r>
            <w:r w:rsidR="0D3D2A18" w:rsidRPr="00A40BE7">
              <w:rPr>
                <w:rFonts w:ascii="Arial" w:eastAsia="Arial" w:hAnsi="Arial" w:cs="Arial"/>
                <w:sz w:val="20"/>
                <w:szCs w:val="20"/>
              </w:rPr>
              <w:t>O</w:t>
            </w:r>
            <w:r w:rsidRPr="00A40BE7">
              <w:rPr>
                <w:rFonts w:ascii="Arial" w:eastAsia="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4659" w:type="dxa"/>
          </w:tcPr>
          <w:p w14:paraId="7A87708C"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lastRenderedPageBreak/>
              <w:t xml:space="preserve">Reimbursement is available for </w:t>
            </w:r>
            <w:proofErr w:type="gramStart"/>
            <w:r w:rsidRPr="00A40BE7">
              <w:rPr>
                <w:rFonts w:ascii="Arial" w:eastAsia="Arial" w:hAnsi="Arial" w:cs="Arial"/>
                <w:sz w:val="20"/>
                <w:szCs w:val="20"/>
              </w:rPr>
              <w:t>medically necessary</w:t>
            </w:r>
            <w:proofErr w:type="gramEnd"/>
            <w:r w:rsidRPr="00A40BE7">
              <w:rPr>
                <w:rFonts w:ascii="Arial" w:eastAsia="Arial" w:hAnsi="Arial" w:cs="Arial"/>
                <w:sz w:val="20"/>
                <w:szCs w:val="20"/>
              </w:rPr>
              <w:t xml:space="preserve"> services provided to children younger than 21 years old in a PRTF.  Reimbursement is </w:t>
            </w:r>
            <w:r w:rsidRPr="00A40BE7">
              <w:rPr>
                <w:rFonts w:ascii="Arial" w:eastAsia="Arial" w:hAnsi="Arial" w:cs="Arial"/>
                <w:sz w:val="20"/>
                <w:szCs w:val="20"/>
              </w:rPr>
              <w:lastRenderedPageBreak/>
              <w:t xml:space="preserve">also available for children younger than 22 years old who </w:t>
            </w:r>
            <w:proofErr w:type="gramStart"/>
            <w:r w:rsidRPr="00A40BE7">
              <w:rPr>
                <w:rFonts w:ascii="Arial" w:eastAsia="Arial" w:hAnsi="Arial" w:cs="Arial"/>
                <w:sz w:val="20"/>
                <w:szCs w:val="20"/>
              </w:rPr>
              <w:t>began</w:t>
            </w:r>
            <w:proofErr w:type="gramEnd"/>
            <w:r w:rsidRPr="00A40BE7">
              <w:rPr>
                <w:rFonts w:ascii="Arial" w:eastAsia="Arial" w:hAnsi="Arial" w:cs="Arial"/>
                <w:sz w:val="20"/>
                <w:szCs w:val="20"/>
              </w:rPr>
              <w:t xml:space="preserve"> receiving PRTF services immediately before their 21st birthday.  All services require prior authorization.  </w:t>
            </w:r>
          </w:p>
        </w:tc>
        <w:tc>
          <w:tcPr>
            <w:cnfStyle w:val="000001000000" w:firstRow="0" w:lastRow="0" w:firstColumn="0" w:lastColumn="0" w:oddVBand="0" w:evenVBand="1" w:oddHBand="0" w:evenHBand="0" w:firstRowFirstColumn="0" w:firstRowLastColumn="0" w:lastRowFirstColumn="0" w:lastRowLastColumn="0"/>
            <w:tcW w:w="3735" w:type="dxa"/>
          </w:tcPr>
          <w:p w14:paraId="38F5B301"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lastRenderedPageBreak/>
              <w:t xml:space="preserve">Unless otherwise provided by IC 12-17.6-4-2, psychiatric residential treatment services are covered subject </w:t>
            </w:r>
            <w:r w:rsidRPr="00A40BE7">
              <w:rPr>
                <w:rFonts w:ascii="Arial" w:eastAsia="Arial" w:hAnsi="Arial" w:cs="Arial"/>
                <w:sz w:val="20"/>
                <w:szCs w:val="20"/>
              </w:rPr>
              <w:lastRenderedPageBreak/>
              <w:t>to the same coverage policies and benefit limitations as apply to Package A.</w:t>
            </w:r>
          </w:p>
        </w:tc>
      </w:tr>
      <w:tr w:rsidR="00813D79" w:rsidRPr="00A40BE7" w14:paraId="02B3EBD5"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081D64B9" w14:textId="77777777" w:rsidR="00813D79" w:rsidRPr="00A40BE7" w:rsidRDefault="15BEA310" w:rsidP="6F3C332A">
            <w:pPr>
              <w:ind w:left="75"/>
              <w:rPr>
                <w:rFonts w:ascii="Arial" w:eastAsia="Arial" w:hAnsi="Arial" w:cs="Arial"/>
                <w:b/>
                <w:bCs/>
                <w:sz w:val="20"/>
                <w:szCs w:val="20"/>
                <w:lang w:val="fr-FR"/>
              </w:rPr>
            </w:pPr>
            <w:proofErr w:type="spellStart"/>
            <w:r w:rsidRPr="00A40BE7">
              <w:rPr>
                <w:rFonts w:ascii="Arial" w:eastAsia="Arial" w:hAnsi="Arial" w:cs="Arial"/>
                <w:b/>
                <w:bCs/>
                <w:sz w:val="20"/>
                <w:szCs w:val="20"/>
                <w:lang w:val="fr-FR"/>
              </w:rPr>
              <w:lastRenderedPageBreak/>
              <w:t>Rehabilitative</w:t>
            </w:r>
            <w:proofErr w:type="spellEnd"/>
          </w:p>
          <w:p w14:paraId="6AADB24B" w14:textId="77777777" w:rsidR="00813D79" w:rsidRPr="00A40BE7" w:rsidRDefault="15BEA310" w:rsidP="6F3C332A">
            <w:pPr>
              <w:ind w:left="75"/>
              <w:rPr>
                <w:rFonts w:ascii="Arial" w:eastAsia="Arial" w:hAnsi="Arial" w:cs="Arial"/>
                <w:b/>
                <w:bCs/>
                <w:sz w:val="20"/>
                <w:szCs w:val="20"/>
                <w:lang w:val="fr-FR"/>
              </w:rPr>
            </w:pPr>
            <w:r w:rsidRPr="00A40BE7">
              <w:rPr>
                <w:rFonts w:ascii="Arial" w:eastAsia="Arial" w:hAnsi="Arial" w:cs="Arial"/>
                <w:b/>
                <w:bCs/>
                <w:sz w:val="20"/>
                <w:szCs w:val="20"/>
                <w:lang w:val="fr-FR"/>
              </w:rPr>
              <w:t>Unit Services -</w:t>
            </w:r>
          </w:p>
          <w:p w14:paraId="249DE414" w14:textId="7B6B59CB" w:rsidR="00813D79" w:rsidRPr="00A40BE7" w:rsidRDefault="15BEA310" w:rsidP="6F3C332A">
            <w:pPr>
              <w:ind w:left="75"/>
              <w:rPr>
                <w:rFonts w:ascii="Arial" w:eastAsia="Arial" w:hAnsi="Arial" w:cs="Arial"/>
                <w:b/>
                <w:bCs/>
                <w:sz w:val="20"/>
                <w:szCs w:val="20"/>
                <w:lang w:val="fr-FR"/>
              </w:rPr>
            </w:pPr>
            <w:proofErr w:type="spellStart"/>
            <w:r w:rsidRPr="00A40BE7">
              <w:rPr>
                <w:rFonts w:ascii="Arial" w:eastAsia="Arial" w:hAnsi="Arial" w:cs="Arial"/>
                <w:b/>
                <w:bCs/>
                <w:sz w:val="20"/>
                <w:szCs w:val="20"/>
                <w:lang w:val="fr-FR"/>
              </w:rPr>
              <w:t>Inpatient</w:t>
            </w:r>
            <w:proofErr w:type="spellEnd"/>
            <w:r w:rsidRPr="00A40BE7">
              <w:rPr>
                <w:rFonts w:ascii="Arial" w:eastAsia="Arial" w:hAnsi="Arial" w:cs="Arial"/>
                <w:b/>
                <w:bCs/>
                <w:sz w:val="20"/>
                <w:szCs w:val="20"/>
                <w:lang w:val="fr-FR"/>
              </w:rPr>
              <w:t>**</w:t>
            </w:r>
          </w:p>
          <w:p w14:paraId="58439E45" w14:textId="77777777" w:rsidR="00813D79" w:rsidRPr="00A40BE7" w:rsidRDefault="15BEA310" w:rsidP="6F3C332A">
            <w:pPr>
              <w:ind w:left="75"/>
              <w:rPr>
                <w:rFonts w:ascii="Arial" w:eastAsia="Arial" w:hAnsi="Arial" w:cs="Arial"/>
                <w:b/>
                <w:bCs/>
                <w:sz w:val="20"/>
                <w:szCs w:val="20"/>
                <w:lang w:val="fr-FR"/>
              </w:rPr>
            </w:pPr>
            <w:r w:rsidRPr="00A40BE7">
              <w:rPr>
                <w:rFonts w:ascii="Arial" w:eastAsia="Arial" w:hAnsi="Arial" w:cs="Arial"/>
                <w:sz w:val="20"/>
                <w:szCs w:val="20"/>
                <w:lang w:val="fr-FR"/>
              </w:rPr>
              <w:t xml:space="preserve">(405 IAC 5-32) </w:t>
            </w:r>
            <w:r w:rsidRPr="00A40BE7">
              <w:rPr>
                <w:rFonts w:ascii="Arial" w:eastAsia="Arial" w:hAnsi="Arial" w:cs="Arial"/>
                <w:sz w:val="20"/>
                <w:szCs w:val="20"/>
              </w:rPr>
              <w:t>and (405 IAC 13-2-1(a)(2)</w:t>
            </w:r>
          </w:p>
        </w:tc>
        <w:tc>
          <w:tcPr>
            <w:cnfStyle w:val="000001000000" w:firstRow="0" w:lastRow="0" w:firstColumn="0" w:lastColumn="0" w:oddVBand="0" w:evenVBand="1" w:oddHBand="0" w:evenHBand="0" w:firstRowFirstColumn="0" w:firstRowLastColumn="0" w:lastRowFirstColumn="0" w:lastRowLastColumn="0"/>
            <w:tcW w:w="1608" w:type="dxa"/>
          </w:tcPr>
          <w:p w14:paraId="351B9017"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7D737FB8"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The following </w:t>
            </w:r>
            <w:proofErr w:type="gramStart"/>
            <w:r w:rsidRPr="00A40BE7">
              <w:rPr>
                <w:rFonts w:ascii="Arial" w:eastAsia="Arial" w:hAnsi="Arial" w:cs="Arial"/>
                <w:sz w:val="20"/>
                <w:szCs w:val="20"/>
              </w:rPr>
              <w:t>criteria shall</w:t>
            </w:r>
            <w:proofErr w:type="gramEnd"/>
            <w:r w:rsidRPr="00A40BE7">
              <w:rPr>
                <w:rFonts w:ascii="Arial" w:eastAsia="Arial" w:hAnsi="Arial" w:cs="Arial"/>
                <w:sz w:val="20"/>
                <w:szCs w:val="20"/>
              </w:rPr>
              <w:t xml:space="preserve"> demonstrate the inability to function independently with demonstrated impairment: cognitive function, communication, continence, mobility, pain management, perceptual motor function, or self-care activities.</w:t>
            </w:r>
          </w:p>
        </w:tc>
        <w:tc>
          <w:tcPr>
            <w:cnfStyle w:val="000001000000" w:firstRow="0" w:lastRow="0" w:firstColumn="0" w:lastColumn="0" w:oddVBand="0" w:evenVBand="1" w:oddHBand="0" w:evenHBand="0" w:firstRowFirstColumn="0" w:firstRowLastColumn="0" w:lastRowFirstColumn="0" w:lastRowLastColumn="0"/>
            <w:tcW w:w="3735" w:type="dxa"/>
          </w:tcPr>
          <w:p w14:paraId="52F7ACFB"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Covered up to 50 calendar days per calendar year.</w:t>
            </w:r>
          </w:p>
        </w:tc>
      </w:tr>
      <w:tr w:rsidR="00813D79" w:rsidRPr="00A40BE7" w14:paraId="60B3648F"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4B6B0B44"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Respiratory</w:t>
            </w:r>
          </w:p>
          <w:p w14:paraId="649C1515" w14:textId="6060C2AC"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Therapy*</w:t>
            </w:r>
          </w:p>
          <w:p w14:paraId="0510B7F0" w14:textId="158C7F17" w:rsidR="00813D79" w:rsidRPr="00A40BE7" w:rsidRDefault="3F849A12" w:rsidP="6F3C332A">
            <w:pPr>
              <w:ind w:left="75"/>
              <w:rPr>
                <w:rFonts w:ascii="Arial" w:eastAsia="Arial" w:hAnsi="Arial" w:cs="Arial"/>
                <w:b/>
                <w:bCs/>
                <w:sz w:val="20"/>
                <w:szCs w:val="20"/>
              </w:rPr>
            </w:pPr>
            <w:r w:rsidRPr="00A40BE7">
              <w:rPr>
                <w:rFonts w:ascii="Arial" w:eastAsia="Arial" w:hAnsi="Arial" w:cs="Arial"/>
                <w:sz w:val="20"/>
                <w:szCs w:val="20"/>
              </w:rPr>
              <w:t>(405 IAC 5-22</w:t>
            </w:r>
            <w:r w:rsidR="136DD062" w:rsidRPr="00A40BE7">
              <w:rPr>
                <w:rFonts w:ascii="Arial" w:eastAsia="Arial" w:hAnsi="Arial" w:cs="Arial"/>
                <w:sz w:val="20"/>
                <w:szCs w:val="20"/>
              </w:rPr>
              <w:t xml:space="preserve"> and 405 IAC 13-7-2</w:t>
            </w:r>
            <w:r w:rsidRPr="00A40BE7">
              <w:rPr>
                <w:rFonts w:ascii="Arial" w:eastAsia="Arial" w:hAnsi="Arial" w:cs="Arial"/>
                <w:sz w:val="20"/>
                <w:szCs w:val="20"/>
              </w:rPr>
              <w:t xml:space="preserve">) </w:t>
            </w:r>
          </w:p>
          <w:p w14:paraId="52E1AE41" w14:textId="25BAA9CF" w:rsidR="00813D79" w:rsidRPr="00A40BE7" w:rsidRDefault="00813D79" w:rsidP="6F3C332A">
            <w:pPr>
              <w:ind w:left="75"/>
              <w:rPr>
                <w:rFonts w:ascii="Arial" w:eastAsia="Arial" w:hAnsi="Arial" w:cs="Arial"/>
                <w:sz w:val="20"/>
                <w:szCs w:val="20"/>
              </w:rPr>
            </w:pPr>
          </w:p>
        </w:tc>
        <w:tc>
          <w:tcPr>
            <w:cnfStyle w:val="000001000000" w:firstRow="0" w:lastRow="0" w:firstColumn="0" w:lastColumn="0" w:oddVBand="0" w:evenVBand="1" w:oddHBand="0" w:evenHBand="0" w:firstRowFirstColumn="0" w:firstRowLastColumn="0" w:lastRowFirstColumn="0" w:lastRowLastColumn="0"/>
            <w:tcW w:w="1608" w:type="dxa"/>
          </w:tcPr>
          <w:p w14:paraId="36E6D578"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50983EF9"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Services must be ordered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and provided by qualified therapist or assistant.  Prior authorization is not required for inpatient or outpatient </w:t>
            </w:r>
            <w:proofErr w:type="gramStart"/>
            <w:r w:rsidRPr="00A40BE7">
              <w:rPr>
                <w:rFonts w:ascii="Arial" w:eastAsia="Arial" w:hAnsi="Arial" w:cs="Arial"/>
                <w:sz w:val="20"/>
                <w:szCs w:val="20"/>
              </w:rPr>
              <w:t>hospital</w:t>
            </w:r>
            <w:proofErr w:type="gramEnd"/>
            <w:r w:rsidRPr="00A40BE7">
              <w:rPr>
                <w:rFonts w:ascii="Arial" w:eastAsia="Arial" w:hAnsi="Arial" w:cs="Arial"/>
                <w:sz w:val="20"/>
                <w:szCs w:val="20"/>
              </w:rPr>
              <w:t xml:space="preserve">, emergency, and oxygen in </w:t>
            </w:r>
            <w:proofErr w:type="gramStart"/>
            <w:r w:rsidRPr="00A40BE7">
              <w:rPr>
                <w:rFonts w:ascii="Arial" w:eastAsia="Arial" w:hAnsi="Arial" w:cs="Arial"/>
                <w:sz w:val="20"/>
                <w:szCs w:val="20"/>
              </w:rPr>
              <w:t>a nursing</w:t>
            </w:r>
            <w:proofErr w:type="gramEnd"/>
            <w:r w:rsidRPr="00A40BE7">
              <w:rPr>
                <w:rFonts w:ascii="Arial" w:eastAsia="Arial" w:hAnsi="Arial" w:cs="Arial"/>
                <w:sz w:val="20"/>
                <w:szCs w:val="20"/>
              </w:rPr>
              <w:t xml:space="preserve"> facility, 30 calendar days following discharge from hospital when ordered by physician prior to discharge.</w:t>
            </w:r>
          </w:p>
        </w:tc>
        <w:tc>
          <w:tcPr>
            <w:cnfStyle w:val="000001000000" w:firstRow="0" w:lastRow="0" w:firstColumn="0" w:lastColumn="0" w:oddVBand="0" w:evenVBand="1" w:oddHBand="0" w:evenHBand="0" w:firstRowFirstColumn="0" w:firstRowLastColumn="0" w:lastRowFirstColumn="0" w:lastRowLastColumn="0"/>
            <w:tcW w:w="3735" w:type="dxa"/>
          </w:tcPr>
          <w:p w14:paraId="7BB4C340" w14:textId="5B4F124A" w:rsidR="00813D79" w:rsidRPr="00A40BE7" w:rsidRDefault="7F0ACCE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A maximum of 50 visits per </w:t>
            </w:r>
            <w:r w:rsidR="75F1A2E9" w:rsidRPr="00A40BE7">
              <w:rPr>
                <w:rFonts w:ascii="Arial" w:eastAsia="Arial" w:hAnsi="Arial" w:cs="Arial"/>
                <w:sz w:val="20"/>
                <w:szCs w:val="20"/>
              </w:rPr>
              <w:t>rolling 12 months</w:t>
            </w:r>
            <w:r w:rsidRPr="00A40BE7">
              <w:rPr>
                <w:rFonts w:ascii="Arial" w:eastAsia="Arial" w:hAnsi="Arial" w:cs="Arial"/>
                <w:sz w:val="20"/>
                <w:szCs w:val="20"/>
              </w:rPr>
              <w:t xml:space="preserve"> will be provided if </w:t>
            </w:r>
            <w:r w:rsidR="294A204B" w:rsidRPr="00A40BE7">
              <w:rPr>
                <w:rFonts w:ascii="Arial" w:eastAsia="Arial" w:hAnsi="Arial" w:cs="Arial"/>
                <w:sz w:val="20"/>
                <w:szCs w:val="20"/>
              </w:rPr>
              <w:t>s</w:t>
            </w:r>
            <w:r w:rsidR="3F849A12" w:rsidRPr="00A40BE7">
              <w:rPr>
                <w:rFonts w:ascii="Arial" w:eastAsia="Arial" w:hAnsi="Arial" w:cs="Arial"/>
                <w:sz w:val="20"/>
                <w:szCs w:val="20"/>
              </w:rPr>
              <w:t xml:space="preserve">ervices </w:t>
            </w:r>
            <w:r w:rsidR="37BE694C" w:rsidRPr="00A40BE7">
              <w:rPr>
                <w:rFonts w:ascii="Arial" w:eastAsia="Arial" w:hAnsi="Arial" w:cs="Arial"/>
                <w:sz w:val="20"/>
                <w:szCs w:val="20"/>
              </w:rPr>
              <w:t>are</w:t>
            </w:r>
            <w:r w:rsidR="3F849A12" w:rsidRPr="00A40BE7">
              <w:rPr>
                <w:rFonts w:ascii="Arial" w:eastAsia="Arial" w:hAnsi="Arial" w:cs="Arial"/>
                <w:sz w:val="20"/>
                <w:szCs w:val="20"/>
              </w:rPr>
              <w:t xml:space="preserve"> ordered by </w:t>
            </w:r>
            <w:proofErr w:type="gramStart"/>
            <w:r w:rsidR="3F849A12" w:rsidRPr="00A40BE7">
              <w:rPr>
                <w:rFonts w:ascii="Arial" w:eastAsia="Arial" w:hAnsi="Arial" w:cs="Arial"/>
                <w:sz w:val="20"/>
                <w:szCs w:val="20"/>
              </w:rPr>
              <w:t>a M</w:t>
            </w:r>
            <w:proofErr w:type="gramEnd"/>
            <w:r w:rsidR="3F849A12" w:rsidRPr="00A40BE7">
              <w:rPr>
                <w:rFonts w:ascii="Arial" w:eastAsia="Arial" w:hAnsi="Arial" w:cs="Arial"/>
                <w:sz w:val="20"/>
                <w:szCs w:val="20"/>
              </w:rPr>
              <w:t xml:space="preserve">.D. or D.O. and provided by qualified therapist or assistant. </w:t>
            </w:r>
          </w:p>
        </w:tc>
      </w:tr>
      <w:tr w:rsidR="00813D79" w:rsidRPr="00A40BE7" w14:paraId="3CBD9F3A"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5D25BAF5"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Rural Health</w:t>
            </w:r>
          </w:p>
          <w:p w14:paraId="0B823042"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Clinics</w:t>
            </w:r>
          </w:p>
          <w:p w14:paraId="1C8212FE" w14:textId="1DB533AA" w:rsidR="00813D79" w:rsidRPr="00A40BE7" w:rsidRDefault="15BEA310" w:rsidP="6F3C332A">
            <w:pPr>
              <w:ind w:left="75"/>
              <w:rPr>
                <w:rFonts w:ascii="Arial" w:eastAsia="Arial" w:hAnsi="Arial" w:cs="Arial"/>
                <w:b/>
                <w:bCs/>
                <w:sz w:val="20"/>
                <w:szCs w:val="20"/>
              </w:rPr>
            </w:pPr>
            <w:r w:rsidRPr="00A40BE7">
              <w:rPr>
                <w:rFonts w:ascii="Arial" w:eastAsia="Arial" w:hAnsi="Arial" w:cs="Arial"/>
                <w:sz w:val="20"/>
                <w:szCs w:val="20"/>
              </w:rPr>
              <w:t>(405 IAC 5-16-5)</w:t>
            </w:r>
          </w:p>
        </w:tc>
        <w:tc>
          <w:tcPr>
            <w:cnfStyle w:val="000001000000" w:firstRow="0" w:lastRow="0" w:firstColumn="0" w:lastColumn="0" w:oddVBand="0" w:evenVBand="1" w:oddHBand="0" w:evenHBand="0" w:firstRowFirstColumn="0" w:firstRowLastColumn="0" w:lastRowFirstColumn="0" w:lastRowLastColumn="0"/>
            <w:tcW w:w="1608" w:type="dxa"/>
          </w:tcPr>
          <w:p w14:paraId="451F6AE5"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6154BE1D"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Coverage is available for services provided by a physician, physician assistant nurse practitioner, or appropriately licensed, certified, or registered therapist employed by the rural health clinic.  </w:t>
            </w:r>
          </w:p>
        </w:tc>
        <w:tc>
          <w:tcPr>
            <w:cnfStyle w:val="000001000000" w:firstRow="0" w:lastRow="0" w:firstColumn="0" w:lastColumn="0" w:oddVBand="0" w:evenVBand="1" w:oddHBand="0" w:evenHBand="0" w:firstRowFirstColumn="0" w:firstRowLastColumn="0" w:lastRowFirstColumn="0" w:lastRowLastColumn="0"/>
            <w:tcW w:w="3735" w:type="dxa"/>
          </w:tcPr>
          <w:p w14:paraId="0B0E4018" w14:textId="4B8BD354"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Coverage is available for services provided by a physician, physician assistant, nurse practitioner, or appropriately licensed, certified, or registered therapist employed by the rural health clinic.</w:t>
            </w:r>
          </w:p>
        </w:tc>
      </w:tr>
      <w:tr w:rsidR="00813D79" w:rsidRPr="00A40BE7" w14:paraId="455BD424"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51924AFD"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 xml:space="preserve">Smoking Cessation and Tobacco Dependence Treatment Services </w:t>
            </w:r>
          </w:p>
          <w:p w14:paraId="74539A5B"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sz w:val="20"/>
                <w:szCs w:val="20"/>
              </w:rPr>
              <w:t xml:space="preserve">(405 IAC 5-37) </w:t>
            </w:r>
          </w:p>
        </w:tc>
        <w:tc>
          <w:tcPr>
            <w:cnfStyle w:val="000001000000" w:firstRow="0" w:lastRow="0" w:firstColumn="0" w:lastColumn="0" w:oddVBand="0" w:evenVBand="1" w:oddHBand="0" w:evenHBand="0" w:firstRowFirstColumn="0" w:firstRowLastColumn="0" w:lastRowFirstColumn="0" w:lastRowLastColumn="0"/>
            <w:tcW w:w="1608" w:type="dxa"/>
          </w:tcPr>
          <w:p w14:paraId="46559C14"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5D519164" w14:textId="77777777" w:rsidR="00813D79" w:rsidRPr="00A40BE7" w:rsidRDefault="48E56DE0" w:rsidP="6F3C332A">
            <w:pPr>
              <w:ind w:left="120" w:right="45"/>
              <w:contextualSpacing/>
              <w:rPr>
                <w:rFonts w:ascii="Arial" w:eastAsia="Arial" w:hAnsi="Arial" w:cs="Arial"/>
                <w:sz w:val="20"/>
                <w:szCs w:val="20"/>
              </w:rPr>
            </w:pPr>
            <w:r w:rsidRPr="00A40BE7">
              <w:rPr>
                <w:rFonts w:ascii="Arial" w:eastAsia="Arial" w:hAnsi="Arial" w:cs="Arial"/>
                <w:sz w:val="20"/>
                <w:szCs w:val="20"/>
              </w:rPr>
              <w:t>Reimbursement is available for pharmacotherapy treatment for up to 180 days per member per calendar year. Pharmacotherapy treatment after 180 days requires documentation for medical necessity. There are no service limits on tobacco cessation counseling sessions.</w:t>
            </w:r>
          </w:p>
        </w:tc>
        <w:tc>
          <w:tcPr>
            <w:cnfStyle w:val="000001000000" w:firstRow="0" w:lastRow="0" w:firstColumn="0" w:lastColumn="0" w:oddVBand="0" w:evenVBand="1" w:oddHBand="0" w:evenHBand="0" w:firstRowFirstColumn="0" w:firstRowLastColumn="0" w:lastRowFirstColumn="0" w:lastRowLastColumn="0"/>
            <w:tcW w:w="3735" w:type="dxa"/>
          </w:tcPr>
          <w:p w14:paraId="1D439946" w14:textId="77777777" w:rsidR="00813D79" w:rsidRPr="00A40BE7" w:rsidRDefault="15BEA310" w:rsidP="6F3C332A">
            <w:pPr>
              <w:tabs>
                <w:tab w:val="left" w:pos="1890"/>
              </w:tabs>
              <w:ind w:left="109" w:right="66"/>
              <w:contextualSpacing/>
              <w:rPr>
                <w:rFonts w:ascii="Arial" w:eastAsia="Arial" w:hAnsi="Arial" w:cs="Arial"/>
                <w:sz w:val="20"/>
                <w:szCs w:val="20"/>
              </w:rPr>
            </w:pPr>
            <w:r w:rsidRPr="00A40BE7">
              <w:rPr>
                <w:rFonts w:ascii="Arial" w:eastAsia="Arial" w:hAnsi="Arial" w:cs="Arial"/>
                <w:sz w:val="20"/>
                <w:szCs w:val="20"/>
              </w:rPr>
              <w:t>Smoking Cessation and Tobacco Dependence Treatment services are covered subject to the same coverage policies and benefit limitations as apply to Package A</w:t>
            </w:r>
          </w:p>
        </w:tc>
      </w:tr>
      <w:tr w:rsidR="00813D79" w:rsidRPr="00A40BE7" w14:paraId="34CD3032"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6EE64E61"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Speech, Hearing and Language</w:t>
            </w:r>
          </w:p>
          <w:p w14:paraId="1459CF42"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Disorders*</w:t>
            </w:r>
          </w:p>
          <w:p w14:paraId="5470DFBB" w14:textId="457FAE90" w:rsidR="00813D79" w:rsidRPr="00A40BE7" w:rsidRDefault="15BEA310" w:rsidP="6F3C332A">
            <w:pPr>
              <w:ind w:left="75"/>
              <w:rPr>
                <w:rFonts w:ascii="Arial" w:eastAsia="Arial" w:hAnsi="Arial" w:cs="Arial"/>
                <w:b/>
                <w:bCs/>
                <w:sz w:val="20"/>
                <w:szCs w:val="20"/>
              </w:rPr>
            </w:pPr>
            <w:r w:rsidRPr="00A40BE7">
              <w:rPr>
                <w:rFonts w:ascii="Arial" w:eastAsia="Arial" w:hAnsi="Arial" w:cs="Arial"/>
                <w:sz w:val="20"/>
                <w:szCs w:val="20"/>
              </w:rPr>
              <w:t>(405 IAC 5-22</w:t>
            </w:r>
            <w:r w:rsidR="1382F53D" w:rsidRPr="00A40BE7">
              <w:rPr>
                <w:rFonts w:ascii="Arial" w:eastAsia="Arial" w:hAnsi="Arial" w:cs="Arial"/>
                <w:sz w:val="20"/>
                <w:szCs w:val="20"/>
              </w:rPr>
              <w:t xml:space="preserve"> and 405 I</w:t>
            </w:r>
            <w:r w:rsidR="26F9F006" w:rsidRPr="00A40BE7">
              <w:rPr>
                <w:rFonts w:ascii="Arial" w:eastAsia="Arial" w:hAnsi="Arial" w:cs="Arial"/>
                <w:sz w:val="20"/>
                <w:szCs w:val="20"/>
              </w:rPr>
              <w:t>AC 13-7</w:t>
            </w:r>
            <w:r w:rsidRPr="00A40BE7">
              <w:rPr>
                <w:rFonts w:ascii="Arial" w:eastAsia="Arial" w:hAnsi="Arial" w:cs="Arial"/>
                <w:sz w:val="20"/>
                <w:szCs w:val="20"/>
              </w:rPr>
              <w:t>)</w:t>
            </w:r>
          </w:p>
        </w:tc>
        <w:tc>
          <w:tcPr>
            <w:cnfStyle w:val="000001000000" w:firstRow="0" w:lastRow="0" w:firstColumn="0" w:lastColumn="0" w:oddVBand="0" w:evenVBand="1" w:oddHBand="0" w:evenHBand="0" w:firstRowFirstColumn="0" w:firstRowLastColumn="0" w:lastRowFirstColumn="0" w:lastRowLastColumn="0"/>
            <w:tcW w:w="1608" w:type="dxa"/>
          </w:tcPr>
          <w:p w14:paraId="0943F11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0E849EE7"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Services must be ordered by </w:t>
            </w:r>
            <w:proofErr w:type="gramStart"/>
            <w:r w:rsidRPr="00A40BE7">
              <w:rPr>
                <w:rFonts w:ascii="Arial" w:eastAsia="Arial" w:hAnsi="Arial" w:cs="Arial"/>
                <w:sz w:val="20"/>
                <w:szCs w:val="20"/>
              </w:rPr>
              <w:t>a M</w:t>
            </w:r>
            <w:proofErr w:type="gramEnd"/>
            <w:r w:rsidRPr="00A40BE7">
              <w:rPr>
                <w:rFonts w:ascii="Arial" w:eastAsia="Arial" w:hAnsi="Arial" w:cs="Arial"/>
                <w:sz w:val="20"/>
                <w:szCs w:val="20"/>
              </w:rPr>
              <w:t xml:space="preserve">.D. or D.O. and provided by qualified therapist or assistant.  Prior authorization is not required for initial evaluations, or for services provided within 30 calendar days following discharge from a hospital when ordered by physician prior to discharge.  </w:t>
            </w:r>
            <w:proofErr w:type="gramStart"/>
            <w:r w:rsidRPr="00A40BE7">
              <w:rPr>
                <w:rFonts w:ascii="Arial" w:eastAsia="Arial" w:hAnsi="Arial" w:cs="Arial"/>
                <w:sz w:val="20"/>
                <w:szCs w:val="20"/>
              </w:rPr>
              <w:t>Cannot</w:t>
            </w:r>
            <w:proofErr w:type="gramEnd"/>
            <w:r w:rsidRPr="00A40BE7">
              <w:rPr>
                <w:rFonts w:ascii="Arial" w:eastAsia="Arial" w:hAnsi="Arial" w:cs="Arial"/>
                <w:sz w:val="20"/>
                <w:szCs w:val="20"/>
              </w:rPr>
              <w:t xml:space="preserve"> exceed 25 visits per rolling </w:t>
            </w:r>
            <w:proofErr w:type="gramStart"/>
            <w:r w:rsidRPr="00A40BE7">
              <w:rPr>
                <w:rFonts w:ascii="Arial" w:eastAsia="Arial" w:hAnsi="Arial" w:cs="Arial"/>
                <w:sz w:val="20"/>
                <w:szCs w:val="20"/>
              </w:rPr>
              <w:t>12 month</w:t>
            </w:r>
            <w:proofErr w:type="gramEnd"/>
            <w:r w:rsidRPr="00A40BE7">
              <w:rPr>
                <w:rFonts w:ascii="Arial" w:eastAsia="Arial" w:hAnsi="Arial" w:cs="Arial"/>
                <w:sz w:val="20"/>
                <w:szCs w:val="20"/>
              </w:rPr>
              <w:t xml:space="preserve"> period for members 21 years of age and older.</w:t>
            </w:r>
          </w:p>
        </w:tc>
        <w:tc>
          <w:tcPr>
            <w:cnfStyle w:val="000001000000" w:firstRow="0" w:lastRow="0" w:firstColumn="0" w:lastColumn="0" w:oddVBand="0" w:evenVBand="1" w:oddHBand="0" w:evenHBand="0" w:firstRowFirstColumn="0" w:firstRowLastColumn="0" w:lastRowFirstColumn="0" w:lastRowLastColumn="0"/>
            <w:tcW w:w="3735" w:type="dxa"/>
          </w:tcPr>
          <w:p w14:paraId="10D0C974" w14:textId="34BCE8B1" w:rsidR="00813D79" w:rsidRPr="00A40BE7" w:rsidRDefault="06688BE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A maximum of 50 visits </w:t>
            </w:r>
            <w:proofErr w:type="gramStart"/>
            <w:r w:rsidRPr="00A40BE7">
              <w:rPr>
                <w:rFonts w:ascii="Arial" w:eastAsia="Arial" w:hAnsi="Arial" w:cs="Arial"/>
                <w:sz w:val="20"/>
                <w:szCs w:val="20"/>
              </w:rPr>
              <w:t xml:space="preserve">per </w:t>
            </w:r>
            <w:r w:rsidR="6DCBEDCE" w:rsidRPr="00A40BE7">
              <w:rPr>
                <w:rFonts w:ascii="Arial" w:eastAsia="Arial" w:hAnsi="Arial" w:cs="Arial"/>
                <w:sz w:val="20"/>
                <w:szCs w:val="20"/>
              </w:rPr>
              <w:t>rolling</w:t>
            </w:r>
            <w:proofErr w:type="gramEnd"/>
            <w:r w:rsidR="6DCBEDCE" w:rsidRPr="00A40BE7">
              <w:rPr>
                <w:rFonts w:ascii="Arial" w:eastAsia="Arial" w:hAnsi="Arial" w:cs="Arial"/>
                <w:sz w:val="20"/>
                <w:szCs w:val="20"/>
              </w:rPr>
              <w:t xml:space="preserve"> 12 months</w:t>
            </w:r>
            <w:r w:rsidRPr="00A40BE7">
              <w:rPr>
                <w:rFonts w:ascii="Arial" w:eastAsia="Arial" w:hAnsi="Arial" w:cs="Arial"/>
                <w:sz w:val="20"/>
                <w:szCs w:val="20"/>
              </w:rPr>
              <w:t xml:space="preserve"> per type of therapy will be provided if </w:t>
            </w:r>
            <w:r w:rsidR="69C934E3" w:rsidRPr="00A40BE7">
              <w:rPr>
                <w:rFonts w:ascii="Arial" w:eastAsia="Arial" w:hAnsi="Arial" w:cs="Arial"/>
                <w:sz w:val="20"/>
                <w:szCs w:val="20"/>
              </w:rPr>
              <w:t>s</w:t>
            </w:r>
            <w:r w:rsidR="3F849A12" w:rsidRPr="00A40BE7">
              <w:rPr>
                <w:rFonts w:ascii="Arial" w:eastAsia="Arial" w:hAnsi="Arial" w:cs="Arial"/>
                <w:sz w:val="20"/>
                <w:szCs w:val="20"/>
              </w:rPr>
              <w:t xml:space="preserve">ervices </w:t>
            </w:r>
            <w:r w:rsidR="5FF20EEF" w:rsidRPr="00A40BE7">
              <w:rPr>
                <w:rFonts w:ascii="Arial" w:eastAsia="Arial" w:hAnsi="Arial" w:cs="Arial"/>
                <w:sz w:val="20"/>
                <w:szCs w:val="20"/>
              </w:rPr>
              <w:t>are</w:t>
            </w:r>
            <w:r w:rsidR="3F849A12" w:rsidRPr="00A40BE7">
              <w:rPr>
                <w:rFonts w:ascii="Arial" w:eastAsia="Arial" w:hAnsi="Arial" w:cs="Arial"/>
                <w:sz w:val="20"/>
                <w:szCs w:val="20"/>
              </w:rPr>
              <w:t xml:space="preserve"> ordered by </w:t>
            </w:r>
            <w:proofErr w:type="gramStart"/>
            <w:r w:rsidR="3F849A12" w:rsidRPr="00A40BE7">
              <w:rPr>
                <w:rFonts w:ascii="Arial" w:eastAsia="Arial" w:hAnsi="Arial" w:cs="Arial"/>
                <w:sz w:val="20"/>
                <w:szCs w:val="20"/>
              </w:rPr>
              <w:t>a M</w:t>
            </w:r>
            <w:proofErr w:type="gramEnd"/>
            <w:r w:rsidR="3F849A12" w:rsidRPr="00A40BE7">
              <w:rPr>
                <w:rFonts w:ascii="Arial" w:eastAsia="Arial" w:hAnsi="Arial" w:cs="Arial"/>
                <w:sz w:val="20"/>
                <w:szCs w:val="20"/>
              </w:rPr>
              <w:t>.D. or D.O. and provided by qualified therapist or assistant.</w:t>
            </w:r>
          </w:p>
        </w:tc>
      </w:tr>
      <w:tr w:rsidR="00813D79" w:rsidRPr="00A40BE7" w14:paraId="089CA839" w14:textId="77777777" w:rsidTr="1E43FD9C">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193" w:type="dxa"/>
          </w:tcPr>
          <w:p w14:paraId="3EBECBD3"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lastRenderedPageBreak/>
              <w:t>Transportation -</w:t>
            </w:r>
          </w:p>
          <w:p w14:paraId="389E3971"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Emergency*</w:t>
            </w:r>
          </w:p>
          <w:p w14:paraId="290E6B16"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sz w:val="20"/>
                <w:szCs w:val="20"/>
              </w:rPr>
              <w:t>(405 IAC 5-30) and (405 IAC 13-8-1)</w:t>
            </w:r>
          </w:p>
        </w:tc>
        <w:tc>
          <w:tcPr>
            <w:cnfStyle w:val="000001000000" w:firstRow="0" w:lastRow="0" w:firstColumn="0" w:lastColumn="0" w:oddVBand="0" w:evenVBand="1" w:oddHBand="0" w:evenHBand="0" w:firstRowFirstColumn="0" w:firstRowLastColumn="0" w:lastRowFirstColumn="0" w:lastRowLastColumn="0"/>
            <w:tcW w:w="1608" w:type="dxa"/>
          </w:tcPr>
          <w:p w14:paraId="292EE5F6"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0738E656"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 xml:space="preserve">Coverage has no limit or prior approval for emergency ambulance or trips to/from hospital for inpatient admission/discharge, subject to the prudent layperson standard.  </w:t>
            </w:r>
          </w:p>
        </w:tc>
        <w:tc>
          <w:tcPr>
            <w:cnfStyle w:val="000001000000" w:firstRow="0" w:lastRow="0" w:firstColumn="0" w:lastColumn="0" w:oddVBand="0" w:evenVBand="1" w:oddHBand="0" w:evenHBand="0" w:firstRowFirstColumn="0" w:firstRowLastColumn="0" w:lastRowFirstColumn="0" w:lastRowLastColumn="0"/>
            <w:tcW w:w="3735" w:type="dxa"/>
          </w:tcPr>
          <w:p w14:paraId="2CE92E29"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Covers emergency ambulance transportation using the prudent layperson standard as defined in 405 IAC 11-1-6.  $10 co-payment applies. </w:t>
            </w:r>
            <w:proofErr w:type="spellStart"/>
            <w:r w:rsidRPr="00A40BE7">
              <w:rPr>
                <w:rFonts w:ascii="Arial" w:eastAsia="Arial" w:hAnsi="Arial" w:cs="Arial"/>
                <w:sz w:val="20"/>
                <w:szCs w:val="20"/>
              </w:rPr>
              <w:t>Nonambulant</w:t>
            </w:r>
            <w:proofErr w:type="spellEnd"/>
            <w:r w:rsidRPr="00A40BE7">
              <w:rPr>
                <w:rFonts w:ascii="Arial" w:eastAsia="Arial" w:hAnsi="Arial" w:cs="Arial"/>
                <w:sz w:val="20"/>
                <w:szCs w:val="20"/>
              </w:rPr>
              <w:t xml:space="preserve"> transport is not a covered service. </w:t>
            </w:r>
          </w:p>
        </w:tc>
      </w:tr>
      <w:tr w:rsidR="00813D79" w:rsidRPr="00A40BE7" w14:paraId="7A9BC546" w14:textId="77777777" w:rsidTr="1E43FD9C">
        <w:trPr>
          <w:jc w:val="center"/>
        </w:trPr>
        <w:tc>
          <w:tcPr>
            <w:cnfStyle w:val="000010000000" w:firstRow="0" w:lastRow="0" w:firstColumn="0" w:lastColumn="0" w:oddVBand="1" w:evenVBand="0" w:oddHBand="0" w:evenHBand="0" w:firstRowFirstColumn="0" w:firstRowLastColumn="0" w:lastRowFirstColumn="0" w:lastRowLastColumn="0"/>
            <w:tcW w:w="2193" w:type="dxa"/>
          </w:tcPr>
          <w:p w14:paraId="7CEE5790"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Transportation –</w:t>
            </w:r>
          </w:p>
          <w:p w14:paraId="5EA22CBE"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b/>
                <w:bCs/>
                <w:sz w:val="20"/>
                <w:szCs w:val="20"/>
              </w:rPr>
              <w:t>Non-</w:t>
            </w:r>
            <w:proofErr w:type="gramStart"/>
            <w:r w:rsidRPr="00A40BE7">
              <w:rPr>
                <w:rFonts w:ascii="Arial" w:eastAsia="Arial" w:hAnsi="Arial" w:cs="Arial"/>
                <w:b/>
                <w:bCs/>
                <w:sz w:val="20"/>
                <w:szCs w:val="20"/>
              </w:rPr>
              <w:t>emergent</w:t>
            </w:r>
            <w:proofErr w:type="gramEnd"/>
            <w:r w:rsidRPr="00A40BE7">
              <w:rPr>
                <w:rFonts w:ascii="Arial" w:eastAsia="Arial" w:hAnsi="Arial" w:cs="Arial"/>
                <w:b/>
                <w:bCs/>
                <w:sz w:val="20"/>
                <w:szCs w:val="20"/>
              </w:rPr>
              <w:t xml:space="preserve"> </w:t>
            </w:r>
          </w:p>
          <w:p w14:paraId="0E9B5190" w14:textId="77777777" w:rsidR="00813D79" w:rsidRPr="00A40BE7" w:rsidRDefault="15BEA310" w:rsidP="6F3C332A">
            <w:pPr>
              <w:ind w:left="75"/>
              <w:rPr>
                <w:rFonts w:ascii="Arial" w:eastAsia="Arial" w:hAnsi="Arial" w:cs="Arial"/>
                <w:b/>
                <w:bCs/>
                <w:sz w:val="20"/>
                <w:szCs w:val="20"/>
              </w:rPr>
            </w:pPr>
            <w:r w:rsidRPr="00A40BE7">
              <w:rPr>
                <w:rFonts w:ascii="Arial" w:eastAsia="Arial" w:hAnsi="Arial" w:cs="Arial"/>
                <w:sz w:val="20"/>
                <w:szCs w:val="20"/>
              </w:rPr>
              <w:t>(405 IAC 5-30) and (405 IAC 13-8-2)</w:t>
            </w:r>
          </w:p>
        </w:tc>
        <w:tc>
          <w:tcPr>
            <w:cnfStyle w:val="000001000000" w:firstRow="0" w:lastRow="0" w:firstColumn="0" w:lastColumn="0" w:oddVBand="0" w:evenVBand="1" w:oddHBand="0" w:evenHBand="0" w:firstRowFirstColumn="0" w:firstRowLastColumn="0" w:lastRowFirstColumn="0" w:lastRowLastColumn="0"/>
            <w:tcW w:w="1608" w:type="dxa"/>
          </w:tcPr>
          <w:p w14:paraId="7794C14C" w14:textId="77777777" w:rsidR="00813D79" w:rsidRPr="00A40BE7" w:rsidRDefault="15BEA310" w:rsidP="6F3C332A">
            <w:pPr>
              <w:jc w:val="center"/>
              <w:rPr>
                <w:rFonts w:ascii="Arial" w:eastAsia="Arial" w:hAnsi="Arial" w:cs="Arial"/>
                <w:sz w:val="20"/>
                <w:szCs w:val="20"/>
              </w:rPr>
            </w:pPr>
            <w:r w:rsidRPr="00A40BE7">
              <w:rPr>
                <w:rFonts w:ascii="Arial" w:eastAsia="Arial" w:hAnsi="Arial" w:cs="Arial"/>
                <w:sz w:val="20"/>
                <w:szCs w:val="20"/>
              </w:rPr>
              <w:t>YES</w:t>
            </w:r>
          </w:p>
        </w:tc>
        <w:tc>
          <w:tcPr>
            <w:cnfStyle w:val="000010000000" w:firstRow="0" w:lastRow="0" w:firstColumn="0" w:lastColumn="0" w:oddVBand="1" w:evenVBand="0" w:oddHBand="0" w:evenHBand="0" w:firstRowFirstColumn="0" w:firstRowLastColumn="0" w:lastRowFirstColumn="0" w:lastRowLastColumn="0"/>
            <w:tcW w:w="4659" w:type="dxa"/>
          </w:tcPr>
          <w:p w14:paraId="20C88576" w14:textId="77777777" w:rsidR="00813D79" w:rsidRPr="00A40BE7" w:rsidRDefault="15BEA310" w:rsidP="6F3C332A">
            <w:pPr>
              <w:ind w:left="120" w:right="45"/>
              <w:rPr>
                <w:rFonts w:ascii="Arial" w:eastAsia="Arial" w:hAnsi="Arial" w:cs="Arial"/>
                <w:sz w:val="20"/>
                <w:szCs w:val="20"/>
              </w:rPr>
            </w:pPr>
            <w:r w:rsidRPr="00A40BE7">
              <w:rPr>
                <w:rFonts w:ascii="Arial" w:eastAsia="Arial" w:hAnsi="Arial" w:cs="Arial"/>
                <w:sz w:val="20"/>
                <w:szCs w:val="20"/>
              </w:rPr>
              <w:t>Non-emergency travel is available without prior authorization.</w:t>
            </w:r>
          </w:p>
        </w:tc>
        <w:tc>
          <w:tcPr>
            <w:cnfStyle w:val="000001000000" w:firstRow="0" w:lastRow="0" w:firstColumn="0" w:lastColumn="0" w:oddVBand="0" w:evenVBand="1" w:oddHBand="0" w:evenHBand="0" w:firstRowFirstColumn="0" w:firstRowLastColumn="0" w:lastRowFirstColumn="0" w:lastRowLastColumn="0"/>
            <w:tcW w:w="3735" w:type="dxa"/>
          </w:tcPr>
          <w:p w14:paraId="47B4B54A" w14:textId="77777777" w:rsidR="00813D79" w:rsidRPr="00A40BE7" w:rsidRDefault="15BEA310" w:rsidP="6F3C332A">
            <w:pPr>
              <w:tabs>
                <w:tab w:val="left" w:pos="1890"/>
              </w:tabs>
              <w:ind w:left="109" w:right="66"/>
              <w:rPr>
                <w:rFonts w:ascii="Arial" w:eastAsia="Arial" w:hAnsi="Arial" w:cs="Arial"/>
                <w:sz w:val="20"/>
                <w:szCs w:val="20"/>
              </w:rPr>
            </w:pPr>
            <w:r w:rsidRPr="00A40BE7">
              <w:rPr>
                <w:rFonts w:ascii="Arial" w:eastAsia="Arial" w:hAnsi="Arial" w:cs="Arial"/>
                <w:sz w:val="20"/>
                <w:szCs w:val="20"/>
              </w:rPr>
              <w:t xml:space="preserve">Ambulance services for non-emergencies between medical facilities are covered when requested by a participating physician; $10 co-payment applies.  </w:t>
            </w:r>
            <w:proofErr w:type="gramStart"/>
            <w:r w:rsidRPr="00A40BE7">
              <w:rPr>
                <w:rFonts w:ascii="Arial" w:eastAsia="Arial" w:hAnsi="Arial" w:cs="Arial"/>
                <w:sz w:val="20"/>
                <w:szCs w:val="20"/>
              </w:rPr>
              <w:t>Any</w:t>
            </w:r>
            <w:proofErr w:type="gramEnd"/>
            <w:r w:rsidRPr="00A40BE7">
              <w:rPr>
                <w:rFonts w:ascii="Arial" w:eastAsia="Arial" w:hAnsi="Arial" w:cs="Arial"/>
                <w:sz w:val="20"/>
                <w:szCs w:val="20"/>
              </w:rPr>
              <w:t xml:space="preserve"> other non-emergent transportation is not covered.</w:t>
            </w:r>
          </w:p>
        </w:tc>
      </w:tr>
    </w:tbl>
    <w:p w14:paraId="44EC1620" w14:textId="77777777" w:rsidR="00B5022E" w:rsidRPr="00A40BE7" w:rsidRDefault="00B5022E" w:rsidP="00E24991">
      <w:pPr>
        <w:pStyle w:val="BodyTextIndent"/>
        <w:spacing w:after="240"/>
        <w:ind w:left="0"/>
        <w:rPr>
          <w:rFonts w:ascii="Arial" w:hAnsi="Arial" w:cs="Arial"/>
        </w:rPr>
      </w:pPr>
    </w:p>
    <w:sectPr w:rsidR="00B5022E" w:rsidRPr="00A40BE7" w:rsidSect="00762087">
      <w:headerReference w:type="default" r:id="rId25"/>
      <w:footerReference w:type="default" r:id="rId2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1CDD0" w14:textId="77777777" w:rsidR="00CB29FF" w:rsidRDefault="00CB29FF">
      <w:r>
        <w:separator/>
      </w:r>
    </w:p>
  </w:endnote>
  <w:endnote w:type="continuationSeparator" w:id="0">
    <w:p w14:paraId="255A5AF4" w14:textId="77777777" w:rsidR="00CB29FF" w:rsidRDefault="00CB29FF">
      <w:r>
        <w:continuationSeparator/>
      </w:r>
    </w:p>
  </w:endnote>
  <w:endnote w:type="continuationNotice" w:id="1">
    <w:p w14:paraId="7AD08A4D" w14:textId="77777777" w:rsidR="00CB29FF" w:rsidRDefault="00CB2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4903" w14:textId="3018D658" w:rsidR="166BD2D8" w:rsidRPr="007C0DE9" w:rsidRDefault="166BD2D8" w:rsidP="166BD2D8">
    <w:pPr>
      <w:pStyle w:val="Footer"/>
      <w:jc w:val="right"/>
      <w:rPr>
        <w:rFonts w:ascii="Arial" w:eastAsia="Arial" w:hAnsi="Arial" w:cs="Arial"/>
      </w:rPr>
    </w:pPr>
    <w:r w:rsidRPr="007C0DE9">
      <w:rPr>
        <w:rFonts w:ascii="Arial" w:eastAsia="Arial" w:hAnsi="Arial" w:cs="Arial"/>
      </w:rPr>
      <w:fldChar w:fldCharType="begin"/>
    </w:r>
    <w:r w:rsidRPr="007C0DE9">
      <w:rPr>
        <w:rFonts w:ascii="Arial" w:hAnsi="Arial" w:cs="Arial"/>
      </w:rPr>
      <w:instrText>PAGE</w:instrText>
    </w:r>
    <w:r w:rsidRPr="007C0DE9">
      <w:rPr>
        <w:rFonts w:ascii="Arial" w:hAnsi="Arial" w:cs="Arial"/>
      </w:rPr>
      <w:fldChar w:fldCharType="separate"/>
    </w:r>
    <w:r w:rsidR="008723B1" w:rsidRPr="007C0DE9">
      <w:rPr>
        <w:rFonts w:ascii="Arial" w:hAnsi="Arial" w:cs="Arial"/>
        <w:noProof/>
      </w:rPr>
      <w:t>1</w:t>
    </w:r>
    <w:r w:rsidRPr="007C0DE9">
      <w:rPr>
        <w:rFonts w:ascii="Arial" w:eastAsia="Arial" w:hAnsi="Arial" w:cs="Arial"/>
      </w:rPr>
      <w:fldChar w:fldCharType="end"/>
    </w:r>
    <w:r w:rsidRPr="007C0DE9">
      <w:rPr>
        <w:rFonts w:ascii="Arial" w:eastAsia="Arial" w:hAnsi="Arial" w:cs="Arial"/>
      </w:rPr>
      <w:t xml:space="preserve"> of </w:t>
    </w:r>
    <w:r w:rsidRPr="007C0DE9">
      <w:rPr>
        <w:rFonts w:ascii="Arial" w:eastAsia="Arial" w:hAnsi="Arial" w:cs="Arial"/>
      </w:rPr>
      <w:fldChar w:fldCharType="begin"/>
    </w:r>
    <w:r w:rsidRPr="007C0DE9">
      <w:rPr>
        <w:rFonts w:ascii="Arial" w:hAnsi="Arial" w:cs="Arial"/>
      </w:rPr>
      <w:instrText>NUMPAGES</w:instrText>
    </w:r>
    <w:r w:rsidRPr="007C0DE9">
      <w:rPr>
        <w:rFonts w:ascii="Arial" w:hAnsi="Arial" w:cs="Arial"/>
      </w:rPr>
      <w:fldChar w:fldCharType="separate"/>
    </w:r>
    <w:r w:rsidR="008723B1" w:rsidRPr="007C0DE9">
      <w:rPr>
        <w:rFonts w:ascii="Arial" w:hAnsi="Arial" w:cs="Arial"/>
        <w:noProof/>
      </w:rPr>
      <w:t>2</w:t>
    </w:r>
    <w:r w:rsidRPr="007C0DE9">
      <w:rPr>
        <w:rFonts w:ascii="Arial" w:eastAsia="Arial" w:hAnsi="Arial" w:cs="Arial"/>
      </w:rPr>
      <w:fldChar w:fldCharType="end"/>
    </w:r>
  </w:p>
  <w:p w14:paraId="3691701E" w14:textId="4D9220EA" w:rsidR="166BD2D8" w:rsidRDefault="166BD2D8" w:rsidP="166BD2D8">
    <w:pPr>
      <w:pStyle w:val="Footer"/>
      <w:jc w:val="right"/>
    </w:pPr>
  </w:p>
  <w:p w14:paraId="21D6EDD6" w14:textId="53DE16F2" w:rsidR="00537B1F" w:rsidRDefault="00537B1F" w:rsidP="464F6BB6">
    <w:pPr>
      <w:pStyle w:val="Footer"/>
      <w:jc w:val="center"/>
      <w:rPr>
        <w:rFonts w:ascii="Arial" w:eastAsia="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6AB7" w14:textId="3AC218C3" w:rsidR="166BD2D8" w:rsidRDefault="166BD2D8" w:rsidP="166BD2D8">
    <w:pPr>
      <w:pStyle w:val="Footer"/>
      <w:jc w:val="right"/>
    </w:pPr>
    <w:r>
      <w:fldChar w:fldCharType="begin"/>
    </w:r>
    <w:r>
      <w:instrText>PAGE</w:instrText>
    </w:r>
    <w:r>
      <w:fldChar w:fldCharType="separate"/>
    </w:r>
    <w:r w:rsidR="008723B1">
      <w:rPr>
        <w:noProof/>
      </w:rPr>
      <w:t>4</w:t>
    </w:r>
    <w:r>
      <w:fldChar w:fldCharType="end"/>
    </w:r>
    <w:r>
      <w:t xml:space="preserve"> of </w:t>
    </w:r>
    <w:r>
      <w:fldChar w:fldCharType="begin"/>
    </w:r>
    <w:r>
      <w:instrText>NUMPAGES</w:instrText>
    </w:r>
    <w:r>
      <w:fldChar w:fldCharType="separate"/>
    </w:r>
    <w:r w:rsidR="008723B1">
      <w:rPr>
        <w:noProof/>
      </w:rPr>
      <w:t>5</w:t>
    </w:r>
    <w:r>
      <w:fldChar w:fldCharType="end"/>
    </w:r>
  </w:p>
  <w:p w14:paraId="1C4FA106" w14:textId="17810626" w:rsidR="166BD2D8" w:rsidRDefault="166BD2D8" w:rsidP="166BD2D8">
    <w:pPr>
      <w:pStyle w:val="Footer"/>
      <w:jc w:val="right"/>
    </w:pPr>
  </w:p>
  <w:p w14:paraId="3A2E93A8" w14:textId="2A6909D3" w:rsidR="464F6BB6" w:rsidRDefault="464F6BB6" w:rsidP="464F6BB6">
    <w:pPr>
      <w:pStyle w:val="Footer"/>
      <w:jc w:val="center"/>
    </w:pPr>
  </w:p>
  <w:p w14:paraId="0F298D6A" w14:textId="0FEF6730" w:rsidR="00912780" w:rsidRPr="008F32E3" w:rsidRDefault="00912780" w:rsidP="464F6BB6">
    <w:pPr>
      <w:pStyle w:val="Footer"/>
      <w:tabs>
        <w:tab w:val="clear" w:pos="8640"/>
        <w:tab w:val="center" w:pos="4680"/>
        <w:tab w:val="right" w:pos="9360"/>
      </w:tabs>
      <w:rPr>
        <w:b/>
        <w:bC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1E3E" w14:textId="0BDF81EA" w:rsidR="166BD2D8" w:rsidRDefault="166BD2D8" w:rsidP="166BD2D8">
    <w:pPr>
      <w:pStyle w:val="Footer"/>
      <w:jc w:val="right"/>
    </w:pPr>
    <w:r>
      <w:fldChar w:fldCharType="begin"/>
    </w:r>
    <w:r>
      <w:instrText>PAGE</w:instrText>
    </w:r>
    <w:r>
      <w:fldChar w:fldCharType="separate"/>
    </w:r>
    <w:r w:rsidR="008723B1">
      <w:rPr>
        <w:noProof/>
      </w:rPr>
      <w:t>5</w:t>
    </w:r>
    <w:r>
      <w:fldChar w:fldCharType="end"/>
    </w:r>
    <w:r>
      <w:t xml:space="preserve"> of </w:t>
    </w:r>
    <w:r>
      <w:fldChar w:fldCharType="begin"/>
    </w:r>
    <w:r>
      <w:instrText>NUMPAGES</w:instrText>
    </w:r>
    <w:r>
      <w:fldChar w:fldCharType="separate"/>
    </w:r>
    <w:r w:rsidR="008723B1">
      <w:rPr>
        <w:noProof/>
      </w:rPr>
      <w:t>6</w:t>
    </w:r>
    <w:r>
      <w:fldChar w:fldCharType="end"/>
    </w:r>
  </w:p>
  <w:p w14:paraId="2CA9B4DA" w14:textId="1E19C091" w:rsidR="166BD2D8" w:rsidRDefault="166BD2D8" w:rsidP="166BD2D8">
    <w:pPr>
      <w:pStyle w:val="Footer"/>
      <w:jc w:val="right"/>
    </w:pPr>
  </w:p>
  <w:p w14:paraId="08E9B582" w14:textId="4B73EAC0" w:rsidR="464F6BB6" w:rsidRDefault="464F6BB6" w:rsidP="464F6BB6">
    <w:pPr>
      <w:pStyle w:val="Footer"/>
      <w:jc w:val="center"/>
    </w:pPr>
  </w:p>
  <w:p w14:paraId="31FBD161" w14:textId="21343120" w:rsidR="00912780" w:rsidRPr="004C1697" w:rsidRDefault="00912780" w:rsidP="464F6BB6">
    <w:pPr>
      <w:pStyle w:val="Footer"/>
      <w:tabs>
        <w:tab w:val="clear" w:pos="8640"/>
        <w:tab w:val="center" w:pos="4680"/>
        <w:tab w:val="right" w:pos="12960"/>
      </w:tabs>
      <w:rPr>
        <w:b/>
        <w:bCs/>
        <w:noProof/>
        <w:sz w:val="22"/>
        <w:szCs w:val="22"/>
      </w:rPr>
    </w:pPr>
    <w:r w:rsidRPr="008F32E3">
      <w:rPr>
        <w:b/>
        <w:sz w:val="22"/>
        <w:szCs w:val="22"/>
      </w:rPr>
      <w:tab/>
    </w:r>
    <w:r w:rsidRPr="008F32E3">
      <w:rPr>
        <w:b/>
        <w:sz w:val="22"/>
        <w:szCs w:val="22"/>
      </w:rPr>
      <w:tab/>
    </w:r>
    <w:r w:rsidRPr="008F32E3">
      <w:rPr>
        <w:b/>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21E2" w14:textId="77777777" w:rsidR="00CB29FF" w:rsidRDefault="00CB29FF">
      <w:r>
        <w:separator/>
      </w:r>
    </w:p>
  </w:footnote>
  <w:footnote w:type="continuationSeparator" w:id="0">
    <w:p w14:paraId="5B971B4C" w14:textId="77777777" w:rsidR="00CB29FF" w:rsidRDefault="00CB29FF">
      <w:r>
        <w:continuationSeparator/>
      </w:r>
    </w:p>
  </w:footnote>
  <w:footnote w:type="continuationNotice" w:id="1">
    <w:p w14:paraId="2A3701D2" w14:textId="77777777" w:rsidR="00CB29FF" w:rsidRDefault="00CB29FF"/>
  </w:footnote>
  <w:footnote w:id="2">
    <w:p w14:paraId="26F06F7A" w14:textId="77777777" w:rsidR="00813D79" w:rsidRPr="006B2175" w:rsidRDefault="00813D79" w:rsidP="006B2175">
      <w:pPr>
        <w:rPr>
          <w:sz w:val="20"/>
          <w:szCs w:val="20"/>
        </w:rPr>
      </w:pPr>
      <w:r w:rsidRPr="006B2175">
        <w:rPr>
          <w:rStyle w:val="FootnoteReference"/>
          <w:sz w:val="20"/>
          <w:szCs w:val="20"/>
        </w:rPr>
        <w:footnoteRef/>
      </w:r>
      <w:r w:rsidRPr="006B2175">
        <w:rPr>
          <w:sz w:val="20"/>
          <w:szCs w:val="20"/>
        </w:rPr>
        <w:t xml:space="preserve"> In Traditional FFS Medicaid benefits and services: *Prior Approval Required Under Certain Circumstances and **Prior Approval Always Required</w:t>
      </w:r>
    </w:p>
  </w:footnote>
  <w:footnote w:id="3">
    <w:p w14:paraId="70F15A1C" w14:textId="77777777" w:rsidR="00813D79" w:rsidRPr="006B2175" w:rsidRDefault="00813D79" w:rsidP="006B2175">
      <w:pPr>
        <w:pStyle w:val="FootnoteText"/>
      </w:pPr>
      <w:r w:rsidRPr="006B2175">
        <w:rPr>
          <w:rStyle w:val="FootnoteReference"/>
        </w:rPr>
        <w:footnoteRef/>
      </w:r>
      <w:r w:rsidRPr="006B2175">
        <w:t xml:space="preserve"> Services not reimbursed through Hoosier Healthwise are covered (available) and reimbursed for members under traditional Medicaid benefits reimbursement.</w:t>
      </w:r>
    </w:p>
  </w:footnote>
  <w:footnote w:id="4">
    <w:p w14:paraId="761AC640" w14:textId="77777777" w:rsidR="00813D79" w:rsidRDefault="00813D79" w:rsidP="00A34CE7">
      <w:pPr>
        <w:ind w:right="144"/>
      </w:pPr>
      <w:r w:rsidRPr="006B2175">
        <w:rPr>
          <w:rStyle w:val="FootnoteReference"/>
          <w:sz w:val="20"/>
          <w:szCs w:val="20"/>
        </w:rPr>
        <w:footnoteRef/>
      </w:r>
      <w:r w:rsidRPr="006B2175">
        <w:rPr>
          <w:sz w:val="20"/>
          <w:szCs w:val="20"/>
        </w:rPr>
        <w:t xml:space="preserve"> Medicaid covered services and limitations in Packages A are cited in Title 405, Article 5 of the Indiana Administrative Code.  Package C covered services and limitations are cited in Title 407, Article 3 of the Indiana Administrative Code.  Indiana Administrative Code can be found on the State’s website: </w:t>
      </w:r>
      <w:hyperlink r:id="rId1" w:history="1">
        <w:r w:rsidRPr="006B2175">
          <w:rPr>
            <w:color w:val="0000FF"/>
            <w:sz w:val="20"/>
            <w:szCs w:val="20"/>
            <w:u w:val="single"/>
          </w:rPr>
          <w:t>http://www.state.in.us/legislative/iac.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6A7A" w14:textId="2F89EB17" w:rsidR="217BCE9C" w:rsidRDefault="754A5D19" w:rsidP="754A5D19">
    <w:pPr>
      <w:pStyle w:val="Header"/>
      <w:spacing w:before="120" w:after="120"/>
      <w:jc w:val="center"/>
      <w:rPr>
        <w:rFonts w:ascii="Arial" w:eastAsia="Arial" w:hAnsi="Arial" w:cs="Arial"/>
        <w:color w:val="000000" w:themeColor="text1"/>
        <w:sz w:val="24"/>
        <w:szCs w:val="24"/>
        <w:lang w:val="en-US"/>
      </w:rPr>
    </w:pPr>
    <w:r w:rsidRPr="754A5D19">
      <w:rPr>
        <w:rFonts w:ascii="Arial" w:eastAsia="Arial" w:hAnsi="Arial" w:cs="Arial"/>
        <w:b/>
        <w:bCs/>
        <w:color w:val="000000" w:themeColor="text1"/>
        <w:sz w:val="24"/>
        <w:szCs w:val="24"/>
        <w:lang w:val="en-US"/>
      </w:rPr>
      <w:t>EXHIBIT 3</w:t>
    </w:r>
  </w:p>
  <w:p w14:paraId="2DB59B6D" w14:textId="687BA510" w:rsidR="217BCE9C" w:rsidRDefault="754A5D19" w:rsidP="754A5D19">
    <w:pPr>
      <w:pStyle w:val="Header"/>
      <w:spacing w:before="120" w:after="120"/>
      <w:jc w:val="center"/>
      <w:rPr>
        <w:rFonts w:ascii="Arial" w:eastAsia="Arial" w:hAnsi="Arial" w:cs="Arial"/>
        <w:color w:val="000000" w:themeColor="text1"/>
        <w:sz w:val="20"/>
        <w:lang w:val="en-US"/>
      </w:rPr>
    </w:pPr>
    <w:r w:rsidRPr="754A5D19">
      <w:rPr>
        <w:rFonts w:ascii="Arial" w:eastAsia="Arial" w:hAnsi="Arial" w:cs="Arial"/>
        <w:b/>
        <w:bCs/>
        <w:color w:val="000000" w:themeColor="text1"/>
        <w:sz w:val="20"/>
        <w:lang w:val="en-US"/>
      </w:rPr>
      <w:t>PROGRAM DESCRIPTION AND COVERED BENEFITS – HOOSIER HEALTHWISE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1032" w14:textId="53563D0D" w:rsidR="005F0B69" w:rsidRPr="00161183" w:rsidRDefault="1234FC1C" w:rsidP="6F3C332A">
    <w:pPr>
      <w:jc w:val="center"/>
      <w:rPr>
        <w:rFonts w:ascii="Arial" w:eastAsia="Arial" w:hAnsi="Arial" w:cs="Arial"/>
        <w:b/>
        <w:bCs/>
        <w:sz w:val="20"/>
        <w:szCs w:val="20"/>
      </w:rPr>
    </w:pPr>
    <w:r w:rsidRPr="1234FC1C">
      <w:rPr>
        <w:rFonts w:ascii="Arial" w:eastAsia="Arial" w:hAnsi="Arial" w:cs="Arial"/>
        <w:b/>
        <w:bCs/>
        <w:sz w:val="20"/>
        <w:szCs w:val="20"/>
      </w:rPr>
      <w:t>EXHIBIT 3 PROGRAM DESCRIPTION AND COVERED BENEFITS – HOOSIER HEALTHWISE</w:t>
    </w:r>
  </w:p>
  <w:p w14:paraId="5FEA2B99" w14:textId="77777777" w:rsidR="005F0B69" w:rsidRPr="00F52FF1" w:rsidRDefault="005F0B69" w:rsidP="6F3C332A">
    <w:pPr>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C039" w14:textId="77777777" w:rsidR="00912780" w:rsidRPr="006505F4" w:rsidRDefault="00912780" w:rsidP="0086535D">
    <w:pPr>
      <w:jc w:val="center"/>
      <w:rPr>
        <w:rFonts w:ascii="Arial" w:hAnsi="Arial" w:cs="Arial"/>
        <w:b/>
        <w:sz w:val="22"/>
        <w:szCs w:val="22"/>
      </w:rPr>
    </w:pPr>
    <w:proofErr w:type="gramStart"/>
    <w:r w:rsidRPr="006505F4">
      <w:rPr>
        <w:rFonts w:ascii="Arial" w:hAnsi="Arial" w:cs="Arial"/>
        <w:b/>
        <w:sz w:val="22"/>
        <w:szCs w:val="22"/>
      </w:rPr>
      <w:t>CONTRACT [##</w:t>
    </w:r>
    <w:proofErr w:type="gramEnd"/>
    <w:r w:rsidRPr="006505F4">
      <w:rPr>
        <w:rFonts w:ascii="Arial" w:hAnsi="Arial" w:cs="Arial"/>
        <w:b/>
        <w:sz w:val="22"/>
        <w:szCs w:val="22"/>
      </w:rPr>
      <w:t>]</w:t>
    </w:r>
  </w:p>
  <w:p w14:paraId="235E4571" w14:textId="77777777" w:rsidR="00912780" w:rsidRPr="006505F4" w:rsidRDefault="00912780" w:rsidP="0086535D">
    <w:pPr>
      <w:jc w:val="center"/>
      <w:rPr>
        <w:rFonts w:ascii="Arial" w:hAnsi="Arial" w:cs="Arial"/>
        <w:b/>
        <w:sz w:val="22"/>
        <w:szCs w:val="22"/>
      </w:rPr>
    </w:pPr>
    <w:r>
      <w:rPr>
        <w:rFonts w:ascii="Arial" w:hAnsi="Arial" w:cs="Arial"/>
        <w:b/>
        <w:sz w:val="22"/>
        <w:szCs w:val="22"/>
      </w:rPr>
      <w:t>EXHIBIT 3</w:t>
    </w:r>
  </w:p>
  <w:p w14:paraId="729AC7E7" w14:textId="77777777" w:rsidR="00912780" w:rsidRPr="0086535D" w:rsidRDefault="00912780" w:rsidP="0086535D">
    <w:pPr>
      <w:keepNext/>
      <w:keepLines/>
      <w:tabs>
        <w:tab w:val="left" w:pos="223"/>
      </w:tabs>
      <w:jc w:val="center"/>
      <w:rPr>
        <w:rFonts w:ascii="Arial" w:hAnsi="Arial" w:cs="Arial"/>
        <w:b/>
        <w:bCs/>
        <w:sz w:val="22"/>
        <w:szCs w:val="22"/>
      </w:rPr>
    </w:pPr>
    <w:r w:rsidRPr="0086535D">
      <w:rPr>
        <w:rFonts w:ascii="Arial" w:hAnsi="Arial" w:cs="Arial"/>
        <w:b/>
        <w:bCs/>
        <w:sz w:val="22"/>
        <w:szCs w:val="22"/>
      </w:rPr>
      <w:t>PROGRAM DESCRIPTIONS AND COVERED BENEFITS</w:t>
    </w:r>
  </w:p>
  <w:p w14:paraId="36F3F08A" w14:textId="77777777" w:rsidR="00912780" w:rsidRDefault="00912780" w:rsidP="0086535D">
    <w:pPr>
      <w:pStyle w:val="Heade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DD910" w14:textId="6B268317" w:rsidR="00A308A6" w:rsidRPr="00AC1586" w:rsidRDefault="0055386B" w:rsidP="0055386B">
    <w:pPr>
      <w:pStyle w:val="Header"/>
      <w:ind w:left="374" w:firstLine="0"/>
      <w:jc w:val="center"/>
      <w:rPr>
        <w:b/>
        <w:bCs/>
        <w:snapToGrid/>
        <w:lang w:val="en-US" w:eastAsia="en-US"/>
      </w:rPr>
    </w:pPr>
    <w:r w:rsidRPr="00AC1586">
      <w:rPr>
        <w:b/>
        <w:bCs/>
        <w:snapToGrid/>
        <w:lang w:val="en-US" w:eastAsia="en-US"/>
      </w:rPr>
      <w:t xml:space="preserve">EXHIBIT 3.B </w:t>
    </w:r>
    <w:r w:rsidRPr="00AC1586">
      <w:rPr>
        <w:b/>
        <w:bCs/>
        <w:snapToGrid/>
        <w:szCs w:val="22"/>
        <w:lang w:val="en-US" w:eastAsia="en-US"/>
      </w:rPr>
      <w:t>PROGRAM DESCRIPTION AND COVERED BENEFITS – HOOSIER HEALTHWISE</w:t>
    </w:r>
  </w:p>
  <w:p w14:paraId="526D03F1" w14:textId="77777777" w:rsidR="00912780" w:rsidRPr="00A308A6" w:rsidRDefault="00912780" w:rsidP="00A308A6">
    <w:pPr>
      <w:pStyle w:val="Header"/>
      <w:ind w:left="374" w:firstLine="0"/>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A04FF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2" w15:restartNumberingAfterBreak="0">
    <w:nsid w:val="08EE1B67"/>
    <w:multiLevelType w:val="hybridMultilevel"/>
    <w:tmpl w:val="790055F6"/>
    <w:lvl w:ilvl="0" w:tplc="1BA00798">
      <w:start w:val="1"/>
      <w:numFmt w:val="decimal"/>
      <w:lvlText w:val="%1.0"/>
      <w:lvlJc w:val="left"/>
      <w:pPr>
        <w:ind w:left="720" w:hanging="360"/>
      </w:pPr>
    </w:lvl>
    <w:lvl w:ilvl="1" w:tplc="A404BF84">
      <w:start w:val="1"/>
      <w:numFmt w:val="lowerLetter"/>
      <w:lvlText w:val="%2."/>
      <w:lvlJc w:val="left"/>
      <w:pPr>
        <w:ind w:left="1440" w:hanging="360"/>
      </w:pPr>
    </w:lvl>
    <w:lvl w:ilvl="2" w:tplc="C226C0DC">
      <w:start w:val="1"/>
      <w:numFmt w:val="lowerRoman"/>
      <w:lvlText w:val="%3."/>
      <w:lvlJc w:val="right"/>
      <w:pPr>
        <w:ind w:left="2160" w:hanging="180"/>
      </w:pPr>
    </w:lvl>
    <w:lvl w:ilvl="3" w:tplc="3586B2B2">
      <w:start w:val="1"/>
      <w:numFmt w:val="decimal"/>
      <w:lvlText w:val="%4."/>
      <w:lvlJc w:val="left"/>
      <w:pPr>
        <w:ind w:left="2880" w:hanging="360"/>
      </w:pPr>
    </w:lvl>
    <w:lvl w:ilvl="4" w:tplc="F0BE39BC">
      <w:start w:val="1"/>
      <w:numFmt w:val="lowerLetter"/>
      <w:lvlText w:val="%5."/>
      <w:lvlJc w:val="left"/>
      <w:pPr>
        <w:ind w:left="3600" w:hanging="360"/>
      </w:pPr>
    </w:lvl>
    <w:lvl w:ilvl="5" w:tplc="484C1B6C">
      <w:start w:val="1"/>
      <w:numFmt w:val="lowerRoman"/>
      <w:lvlText w:val="%6."/>
      <w:lvlJc w:val="right"/>
      <w:pPr>
        <w:ind w:left="4320" w:hanging="180"/>
      </w:pPr>
    </w:lvl>
    <w:lvl w:ilvl="6" w:tplc="74C6740A">
      <w:start w:val="1"/>
      <w:numFmt w:val="decimal"/>
      <w:lvlText w:val="%7."/>
      <w:lvlJc w:val="left"/>
      <w:pPr>
        <w:ind w:left="5040" w:hanging="360"/>
      </w:pPr>
    </w:lvl>
    <w:lvl w:ilvl="7" w:tplc="305466CC">
      <w:start w:val="1"/>
      <w:numFmt w:val="lowerLetter"/>
      <w:lvlText w:val="%8."/>
      <w:lvlJc w:val="left"/>
      <w:pPr>
        <w:ind w:left="5760" w:hanging="360"/>
      </w:pPr>
    </w:lvl>
    <w:lvl w:ilvl="8" w:tplc="FB2C70BE">
      <w:start w:val="1"/>
      <w:numFmt w:val="lowerRoman"/>
      <w:lvlText w:val="%9."/>
      <w:lvlJc w:val="right"/>
      <w:pPr>
        <w:ind w:left="6480" w:hanging="180"/>
      </w:pPr>
    </w:lvl>
  </w:abstractNum>
  <w:abstractNum w:abstractNumId="3" w15:restartNumberingAfterBreak="0">
    <w:nsid w:val="0D1802FF"/>
    <w:multiLevelType w:val="hybridMultilevel"/>
    <w:tmpl w:val="58D2048A"/>
    <w:lvl w:ilvl="0" w:tplc="04090001">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2352"/>
        </w:tabs>
        <w:ind w:left="2352" w:hanging="360"/>
      </w:pPr>
      <w:rPr>
        <w:rFonts w:ascii="Courier New" w:hAnsi="Courier New" w:cs="Courier New" w:hint="default"/>
      </w:rPr>
    </w:lvl>
    <w:lvl w:ilvl="2" w:tplc="04090005" w:tentative="1">
      <w:start w:val="1"/>
      <w:numFmt w:val="bullet"/>
      <w:lvlText w:val=""/>
      <w:lvlJc w:val="left"/>
      <w:pPr>
        <w:tabs>
          <w:tab w:val="num" w:pos="3072"/>
        </w:tabs>
        <w:ind w:left="3072" w:hanging="360"/>
      </w:pPr>
      <w:rPr>
        <w:rFonts w:ascii="Wingdings" w:hAnsi="Wingdings" w:hint="default"/>
      </w:rPr>
    </w:lvl>
    <w:lvl w:ilvl="3" w:tplc="04090001" w:tentative="1">
      <w:start w:val="1"/>
      <w:numFmt w:val="bullet"/>
      <w:lvlText w:val=""/>
      <w:lvlJc w:val="left"/>
      <w:pPr>
        <w:tabs>
          <w:tab w:val="num" w:pos="3792"/>
        </w:tabs>
        <w:ind w:left="3792" w:hanging="360"/>
      </w:pPr>
      <w:rPr>
        <w:rFonts w:ascii="Symbol" w:hAnsi="Symbol" w:hint="default"/>
      </w:rPr>
    </w:lvl>
    <w:lvl w:ilvl="4" w:tplc="04090003" w:tentative="1">
      <w:start w:val="1"/>
      <w:numFmt w:val="bullet"/>
      <w:lvlText w:val="o"/>
      <w:lvlJc w:val="left"/>
      <w:pPr>
        <w:tabs>
          <w:tab w:val="num" w:pos="4512"/>
        </w:tabs>
        <w:ind w:left="4512" w:hanging="360"/>
      </w:pPr>
      <w:rPr>
        <w:rFonts w:ascii="Courier New" w:hAnsi="Courier New" w:cs="Courier New" w:hint="default"/>
      </w:rPr>
    </w:lvl>
    <w:lvl w:ilvl="5" w:tplc="04090005" w:tentative="1">
      <w:start w:val="1"/>
      <w:numFmt w:val="bullet"/>
      <w:lvlText w:val=""/>
      <w:lvlJc w:val="left"/>
      <w:pPr>
        <w:tabs>
          <w:tab w:val="num" w:pos="5232"/>
        </w:tabs>
        <w:ind w:left="5232" w:hanging="360"/>
      </w:pPr>
      <w:rPr>
        <w:rFonts w:ascii="Wingdings" w:hAnsi="Wingdings" w:hint="default"/>
      </w:rPr>
    </w:lvl>
    <w:lvl w:ilvl="6" w:tplc="04090001" w:tentative="1">
      <w:start w:val="1"/>
      <w:numFmt w:val="bullet"/>
      <w:lvlText w:val=""/>
      <w:lvlJc w:val="left"/>
      <w:pPr>
        <w:tabs>
          <w:tab w:val="num" w:pos="5952"/>
        </w:tabs>
        <w:ind w:left="5952" w:hanging="360"/>
      </w:pPr>
      <w:rPr>
        <w:rFonts w:ascii="Symbol" w:hAnsi="Symbol" w:hint="default"/>
      </w:rPr>
    </w:lvl>
    <w:lvl w:ilvl="7" w:tplc="04090003" w:tentative="1">
      <w:start w:val="1"/>
      <w:numFmt w:val="bullet"/>
      <w:lvlText w:val="o"/>
      <w:lvlJc w:val="left"/>
      <w:pPr>
        <w:tabs>
          <w:tab w:val="num" w:pos="6672"/>
        </w:tabs>
        <w:ind w:left="6672" w:hanging="360"/>
      </w:pPr>
      <w:rPr>
        <w:rFonts w:ascii="Courier New" w:hAnsi="Courier New" w:cs="Courier New" w:hint="default"/>
      </w:rPr>
    </w:lvl>
    <w:lvl w:ilvl="8" w:tplc="04090005" w:tentative="1">
      <w:start w:val="1"/>
      <w:numFmt w:val="bullet"/>
      <w:lvlText w:val=""/>
      <w:lvlJc w:val="left"/>
      <w:pPr>
        <w:tabs>
          <w:tab w:val="num" w:pos="7392"/>
        </w:tabs>
        <w:ind w:left="7392" w:hanging="360"/>
      </w:pPr>
      <w:rPr>
        <w:rFonts w:ascii="Wingdings" w:hAnsi="Wingdings" w:hint="default"/>
      </w:rPr>
    </w:lvl>
  </w:abstractNum>
  <w:abstractNum w:abstractNumId="4"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rPr>
    </w:lvl>
    <w:lvl w:ilvl="1" w:tplc="FFFFFFFF">
      <w:start w:val="1"/>
      <w:numFmt w:val="bullet"/>
      <w:lvlText w:val="o"/>
      <w:lvlJc w:val="left"/>
      <w:pPr>
        <w:ind w:left="1494" w:hanging="360"/>
      </w:pPr>
      <w:rPr>
        <w:rFonts w:ascii="Courier New" w:hAnsi="Courier New"/>
        <w:strike w:val="0"/>
        <w:dstrike w:val="0"/>
      </w:rPr>
    </w:lvl>
    <w:lvl w:ilvl="2" w:tplc="FFFFFFFF">
      <w:start w:val="1"/>
      <w:numFmt w:val="bullet"/>
      <w:lvlText w:val=""/>
      <w:lvlJc w:val="left"/>
      <w:pPr>
        <w:ind w:left="2214" w:hanging="360"/>
      </w:pPr>
      <w:rPr>
        <w:rFonts w:ascii="Wingdings" w:hAnsi="Wingdings"/>
        <w:strike w:val="0"/>
        <w:dstrike w:val="0"/>
      </w:rPr>
    </w:lvl>
    <w:lvl w:ilvl="3" w:tplc="FFFFFFFF">
      <w:start w:val="1"/>
      <w:numFmt w:val="bullet"/>
      <w:lvlText w:val=""/>
      <w:lvlJc w:val="left"/>
      <w:pPr>
        <w:ind w:left="2934" w:hanging="360"/>
      </w:pPr>
      <w:rPr>
        <w:rFonts w:ascii="Symbol" w:hAnsi="Symbol"/>
        <w:strike w:val="0"/>
        <w:dstrike w:val="0"/>
      </w:rPr>
    </w:lvl>
    <w:lvl w:ilvl="4" w:tplc="FFFFFFFF">
      <w:start w:val="1"/>
      <w:numFmt w:val="bullet"/>
      <w:lvlText w:val="o"/>
      <w:lvlJc w:val="left"/>
      <w:pPr>
        <w:ind w:left="3654" w:hanging="360"/>
      </w:pPr>
      <w:rPr>
        <w:rFonts w:ascii="Courier New" w:hAnsi="Courier New"/>
        <w:strike w:val="0"/>
        <w:dstrike w:val="0"/>
      </w:rPr>
    </w:lvl>
    <w:lvl w:ilvl="5" w:tplc="FFFFFFFF">
      <w:start w:val="1"/>
      <w:numFmt w:val="bullet"/>
      <w:lvlText w:val=""/>
      <w:lvlJc w:val="left"/>
      <w:pPr>
        <w:ind w:left="4374" w:hanging="360"/>
      </w:pPr>
      <w:rPr>
        <w:rFonts w:ascii="Wingdings" w:hAnsi="Wingdings"/>
        <w:strike w:val="0"/>
        <w:dstrike w:val="0"/>
      </w:rPr>
    </w:lvl>
    <w:lvl w:ilvl="6" w:tplc="FFFFFFFF">
      <w:start w:val="1"/>
      <w:numFmt w:val="bullet"/>
      <w:lvlText w:val=""/>
      <w:lvlJc w:val="left"/>
      <w:pPr>
        <w:ind w:left="5094" w:hanging="360"/>
      </w:pPr>
      <w:rPr>
        <w:rFonts w:ascii="Symbol" w:hAnsi="Symbol"/>
        <w:strike w:val="0"/>
        <w:dstrike w:val="0"/>
      </w:rPr>
    </w:lvl>
    <w:lvl w:ilvl="7" w:tplc="FFFFFFFF">
      <w:start w:val="1"/>
      <w:numFmt w:val="bullet"/>
      <w:lvlText w:val="o"/>
      <w:lvlJc w:val="left"/>
      <w:pPr>
        <w:ind w:left="5814" w:hanging="360"/>
      </w:pPr>
      <w:rPr>
        <w:rFonts w:ascii="Courier New" w:hAnsi="Courier New"/>
        <w:strike w:val="0"/>
        <w:dstrike w:val="0"/>
      </w:rPr>
    </w:lvl>
    <w:lvl w:ilvl="8" w:tplc="FFFFFFFF">
      <w:start w:val="1"/>
      <w:numFmt w:val="bullet"/>
      <w:lvlText w:val=""/>
      <w:lvlJc w:val="left"/>
      <w:pPr>
        <w:ind w:left="6534" w:hanging="360"/>
      </w:pPr>
      <w:rPr>
        <w:rFonts w:ascii="Wingdings" w:hAnsi="Wingdings"/>
        <w:strike w:val="0"/>
        <w:dstrike w:val="0"/>
      </w:rPr>
    </w:lvl>
  </w:abstractNum>
  <w:abstractNum w:abstractNumId="5" w15:restartNumberingAfterBreak="0">
    <w:nsid w:val="21545DD9"/>
    <w:multiLevelType w:val="hybridMultilevel"/>
    <w:tmpl w:val="518A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02DE9"/>
    <w:multiLevelType w:val="multilevel"/>
    <w:tmpl w:val="6608DB82"/>
    <w:lvl w:ilvl="0">
      <w:start w:val="1"/>
      <w:numFmt w:val="decimal"/>
      <w:pStyle w:val="Heading1"/>
      <w:lvlText w:val="%1.0"/>
      <w:lvlJc w:val="left"/>
      <w:pPr>
        <w:tabs>
          <w:tab w:val="num" w:pos="720"/>
        </w:tabs>
        <w:ind w:left="720" w:hanging="720"/>
      </w:pPr>
      <w:rPr>
        <w:rFonts w:hint="default"/>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4410"/>
        </w:tabs>
        <w:ind w:left="441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3570367F"/>
    <w:multiLevelType w:val="hybridMultilevel"/>
    <w:tmpl w:val="E7A42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08393E"/>
    <w:multiLevelType w:val="multilevel"/>
    <w:tmpl w:val="DC16F16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4410"/>
        </w:tabs>
        <w:ind w:left="441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42877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4CBB88F"/>
    <w:multiLevelType w:val="hybridMultilevel"/>
    <w:tmpl w:val="21F6281A"/>
    <w:lvl w:ilvl="0" w:tplc="B01A83F4">
      <w:start w:val="1"/>
      <w:numFmt w:val="decimal"/>
      <w:lvlText w:val="%1.0"/>
      <w:lvlJc w:val="left"/>
      <w:pPr>
        <w:ind w:left="1080" w:hanging="360"/>
      </w:pPr>
    </w:lvl>
    <w:lvl w:ilvl="1" w:tplc="95B85852">
      <w:start w:val="1"/>
      <w:numFmt w:val="lowerLetter"/>
      <w:lvlText w:val="%2."/>
      <w:lvlJc w:val="left"/>
      <w:pPr>
        <w:ind w:left="1800" w:hanging="360"/>
      </w:pPr>
    </w:lvl>
    <w:lvl w:ilvl="2" w:tplc="A7B69E24">
      <w:start w:val="1"/>
      <w:numFmt w:val="lowerRoman"/>
      <w:lvlText w:val="%3."/>
      <w:lvlJc w:val="right"/>
      <w:pPr>
        <w:ind w:left="2520" w:hanging="180"/>
      </w:pPr>
    </w:lvl>
    <w:lvl w:ilvl="3" w:tplc="571EAC5A">
      <w:start w:val="1"/>
      <w:numFmt w:val="decimal"/>
      <w:lvlText w:val="%4."/>
      <w:lvlJc w:val="left"/>
      <w:pPr>
        <w:ind w:left="3240" w:hanging="360"/>
      </w:pPr>
    </w:lvl>
    <w:lvl w:ilvl="4" w:tplc="955A08BE">
      <w:start w:val="1"/>
      <w:numFmt w:val="lowerLetter"/>
      <w:lvlText w:val="%5."/>
      <w:lvlJc w:val="left"/>
      <w:pPr>
        <w:ind w:left="3960" w:hanging="360"/>
      </w:pPr>
    </w:lvl>
    <w:lvl w:ilvl="5" w:tplc="D30E5B68">
      <w:start w:val="1"/>
      <w:numFmt w:val="lowerRoman"/>
      <w:lvlText w:val="%6."/>
      <w:lvlJc w:val="right"/>
      <w:pPr>
        <w:ind w:left="4680" w:hanging="180"/>
      </w:pPr>
    </w:lvl>
    <w:lvl w:ilvl="6" w:tplc="FF60BC34">
      <w:start w:val="1"/>
      <w:numFmt w:val="decimal"/>
      <w:lvlText w:val="%7."/>
      <w:lvlJc w:val="left"/>
      <w:pPr>
        <w:ind w:left="5400" w:hanging="360"/>
      </w:pPr>
    </w:lvl>
    <w:lvl w:ilvl="7" w:tplc="C80C2D92">
      <w:start w:val="1"/>
      <w:numFmt w:val="lowerLetter"/>
      <w:lvlText w:val="%8."/>
      <w:lvlJc w:val="left"/>
      <w:pPr>
        <w:ind w:left="6120" w:hanging="360"/>
      </w:pPr>
    </w:lvl>
    <w:lvl w:ilvl="8" w:tplc="BDB68BF8">
      <w:start w:val="1"/>
      <w:numFmt w:val="lowerRoman"/>
      <w:lvlText w:val="%9."/>
      <w:lvlJc w:val="right"/>
      <w:pPr>
        <w:ind w:left="6840" w:hanging="180"/>
      </w:pPr>
    </w:lvl>
  </w:abstractNum>
  <w:abstractNum w:abstractNumId="11" w15:restartNumberingAfterBreak="0">
    <w:nsid w:val="453C3986"/>
    <w:multiLevelType w:val="hybridMultilevel"/>
    <w:tmpl w:val="1430B9C4"/>
    <w:lvl w:ilvl="0" w:tplc="05C018A8">
      <w:start w:val="1"/>
      <w:numFmt w:val="decimal"/>
      <w:lvlText w:val="%1.0"/>
      <w:lvlJc w:val="left"/>
      <w:pPr>
        <w:ind w:left="1440" w:hanging="360"/>
      </w:pPr>
    </w:lvl>
    <w:lvl w:ilvl="1" w:tplc="29446F46">
      <w:start w:val="1"/>
      <w:numFmt w:val="lowerLetter"/>
      <w:lvlText w:val="%2."/>
      <w:lvlJc w:val="left"/>
      <w:pPr>
        <w:ind w:left="2160" w:hanging="360"/>
      </w:pPr>
    </w:lvl>
    <w:lvl w:ilvl="2" w:tplc="3C8E8E4E">
      <w:start w:val="1"/>
      <w:numFmt w:val="lowerRoman"/>
      <w:lvlText w:val="%3."/>
      <w:lvlJc w:val="right"/>
      <w:pPr>
        <w:ind w:left="2880" w:hanging="180"/>
      </w:pPr>
    </w:lvl>
    <w:lvl w:ilvl="3" w:tplc="B5E48402">
      <w:start w:val="1"/>
      <w:numFmt w:val="decimal"/>
      <w:lvlText w:val="%4."/>
      <w:lvlJc w:val="left"/>
      <w:pPr>
        <w:ind w:left="3600" w:hanging="360"/>
      </w:pPr>
    </w:lvl>
    <w:lvl w:ilvl="4" w:tplc="BEB48058">
      <w:start w:val="1"/>
      <w:numFmt w:val="lowerLetter"/>
      <w:lvlText w:val="%5."/>
      <w:lvlJc w:val="left"/>
      <w:pPr>
        <w:ind w:left="4320" w:hanging="360"/>
      </w:pPr>
    </w:lvl>
    <w:lvl w:ilvl="5" w:tplc="347AAC4A">
      <w:start w:val="1"/>
      <w:numFmt w:val="lowerRoman"/>
      <w:lvlText w:val="%6."/>
      <w:lvlJc w:val="right"/>
      <w:pPr>
        <w:ind w:left="5040" w:hanging="180"/>
      </w:pPr>
    </w:lvl>
    <w:lvl w:ilvl="6" w:tplc="0B202458">
      <w:start w:val="1"/>
      <w:numFmt w:val="decimal"/>
      <w:lvlText w:val="%7."/>
      <w:lvlJc w:val="left"/>
      <w:pPr>
        <w:ind w:left="5760" w:hanging="360"/>
      </w:pPr>
    </w:lvl>
    <w:lvl w:ilvl="7" w:tplc="8FF4EE20">
      <w:start w:val="1"/>
      <w:numFmt w:val="lowerLetter"/>
      <w:lvlText w:val="%8."/>
      <w:lvlJc w:val="left"/>
      <w:pPr>
        <w:ind w:left="6480" w:hanging="360"/>
      </w:pPr>
    </w:lvl>
    <w:lvl w:ilvl="8" w:tplc="E4C6280A">
      <w:start w:val="1"/>
      <w:numFmt w:val="lowerRoman"/>
      <w:lvlText w:val="%9."/>
      <w:lvlJc w:val="right"/>
      <w:pPr>
        <w:ind w:left="7200" w:hanging="180"/>
      </w:pPr>
    </w:lvl>
  </w:abstractNum>
  <w:abstractNum w:abstractNumId="12" w15:restartNumberingAfterBreak="0">
    <w:nsid w:val="50D28AEB"/>
    <w:multiLevelType w:val="hybridMultilevel"/>
    <w:tmpl w:val="BA6C6D94"/>
    <w:lvl w:ilvl="0" w:tplc="4B90285C">
      <w:start w:val="1"/>
      <w:numFmt w:val="decimal"/>
      <w:lvlText w:val="%1.0"/>
      <w:lvlJc w:val="left"/>
      <w:pPr>
        <w:ind w:left="1080" w:hanging="360"/>
      </w:pPr>
    </w:lvl>
    <w:lvl w:ilvl="1" w:tplc="DB34F4B6">
      <w:start w:val="1"/>
      <w:numFmt w:val="lowerLetter"/>
      <w:lvlText w:val="%2."/>
      <w:lvlJc w:val="left"/>
      <w:pPr>
        <w:ind w:left="1800" w:hanging="360"/>
      </w:pPr>
    </w:lvl>
    <w:lvl w:ilvl="2" w:tplc="738C548E">
      <w:start w:val="1"/>
      <w:numFmt w:val="lowerRoman"/>
      <w:lvlText w:val="%3."/>
      <w:lvlJc w:val="right"/>
      <w:pPr>
        <w:ind w:left="2520" w:hanging="180"/>
      </w:pPr>
    </w:lvl>
    <w:lvl w:ilvl="3" w:tplc="2CF66724">
      <w:start w:val="1"/>
      <w:numFmt w:val="decimal"/>
      <w:lvlText w:val="%4."/>
      <w:lvlJc w:val="left"/>
      <w:pPr>
        <w:ind w:left="3240" w:hanging="360"/>
      </w:pPr>
    </w:lvl>
    <w:lvl w:ilvl="4" w:tplc="512C65C4">
      <w:start w:val="1"/>
      <w:numFmt w:val="lowerLetter"/>
      <w:lvlText w:val="%5."/>
      <w:lvlJc w:val="left"/>
      <w:pPr>
        <w:ind w:left="3960" w:hanging="360"/>
      </w:pPr>
    </w:lvl>
    <w:lvl w:ilvl="5" w:tplc="A2423B90">
      <w:start w:val="1"/>
      <w:numFmt w:val="lowerRoman"/>
      <w:lvlText w:val="%6."/>
      <w:lvlJc w:val="right"/>
      <w:pPr>
        <w:ind w:left="4680" w:hanging="180"/>
      </w:pPr>
    </w:lvl>
    <w:lvl w:ilvl="6" w:tplc="92C63866">
      <w:start w:val="1"/>
      <w:numFmt w:val="decimal"/>
      <w:lvlText w:val="%7."/>
      <w:lvlJc w:val="left"/>
      <w:pPr>
        <w:ind w:left="5400" w:hanging="360"/>
      </w:pPr>
    </w:lvl>
    <w:lvl w:ilvl="7" w:tplc="174053D4">
      <w:start w:val="1"/>
      <w:numFmt w:val="lowerLetter"/>
      <w:lvlText w:val="%8."/>
      <w:lvlJc w:val="left"/>
      <w:pPr>
        <w:ind w:left="6120" w:hanging="360"/>
      </w:pPr>
    </w:lvl>
    <w:lvl w:ilvl="8" w:tplc="7DBAD5FA">
      <w:start w:val="1"/>
      <w:numFmt w:val="lowerRoman"/>
      <w:lvlText w:val="%9."/>
      <w:lvlJc w:val="right"/>
      <w:pPr>
        <w:ind w:left="6840" w:hanging="180"/>
      </w:pPr>
    </w:lvl>
  </w:abstractNum>
  <w:abstractNum w:abstractNumId="13" w15:restartNumberingAfterBreak="0">
    <w:nsid w:val="526E7A05"/>
    <w:multiLevelType w:val="hybridMultilevel"/>
    <w:tmpl w:val="D1566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rPr>
    </w:lvl>
    <w:lvl w:ilvl="1" w:tplc="FFFFFFFF">
      <w:start w:val="1"/>
      <w:numFmt w:val="bullet"/>
      <w:lvlText w:val="o"/>
      <w:lvlJc w:val="left"/>
      <w:pPr>
        <w:ind w:left="1590" w:hanging="360"/>
      </w:pPr>
      <w:rPr>
        <w:rFonts w:ascii="Courier New" w:hAnsi="Courier New"/>
        <w:strike w:val="0"/>
        <w:dstrike w:val="0"/>
      </w:rPr>
    </w:lvl>
    <w:lvl w:ilvl="2" w:tplc="FFFFFFFF">
      <w:start w:val="1"/>
      <w:numFmt w:val="bullet"/>
      <w:lvlText w:val=""/>
      <w:lvlJc w:val="left"/>
      <w:pPr>
        <w:ind w:left="2310" w:hanging="360"/>
      </w:pPr>
      <w:rPr>
        <w:rFonts w:ascii="Wingdings" w:hAnsi="Wingdings"/>
        <w:strike w:val="0"/>
        <w:dstrike w:val="0"/>
      </w:rPr>
    </w:lvl>
    <w:lvl w:ilvl="3" w:tplc="FFFFFFFF">
      <w:start w:val="1"/>
      <w:numFmt w:val="bullet"/>
      <w:lvlText w:val=""/>
      <w:lvlJc w:val="left"/>
      <w:pPr>
        <w:ind w:left="3030" w:hanging="360"/>
      </w:pPr>
      <w:rPr>
        <w:rFonts w:ascii="Symbol" w:hAnsi="Symbol"/>
        <w:strike w:val="0"/>
        <w:dstrike w:val="0"/>
      </w:rPr>
    </w:lvl>
    <w:lvl w:ilvl="4" w:tplc="FFFFFFFF">
      <w:start w:val="1"/>
      <w:numFmt w:val="bullet"/>
      <w:lvlText w:val="o"/>
      <w:lvlJc w:val="left"/>
      <w:pPr>
        <w:ind w:left="3750" w:hanging="360"/>
      </w:pPr>
      <w:rPr>
        <w:rFonts w:ascii="Courier New" w:hAnsi="Courier New"/>
        <w:strike w:val="0"/>
        <w:dstrike w:val="0"/>
      </w:rPr>
    </w:lvl>
    <w:lvl w:ilvl="5" w:tplc="FFFFFFFF">
      <w:start w:val="1"/>
      <w:numFmt w:val="bullet"/>
      <w:lvlText w:val=""/>
      <w:lvlJc w:val="left"/>
      <w:pPr>
        <w:ind w:left="4470" w:hanging="360"/>
      </w:pPr>
      <w:rPr>
        <w:rFonts w:ascii="Wingdings" w:hAnsi="Wingdings"/>
        <w:strike w:val="0"/>
        <w:dstrike w:val="0"/>
      </w:rPr>
    </w:lvl>
    <w:lvl w:ilvl="6" w:tplc="FFFFFFFF">
      <w:start w:val="1"/>
      <w:numFmt w:val="bullet"/>
      <w:lvlText w:val=""/>
      <w:lvlJc w:val="left"/>
      <w:pPr>
        <w:ind w:left="5190" w:hanging="360"/>
      </w:pPr>
      <w:rPr>
        <w:rFonts w:ascii="Symbol" w:hAnsi="Symbol"/>
        <w:strike w:val="0"/>
        <w:dstrike w:val="0"/>
      </w:rPr>
    </w:lvl>
    <w:lvl w:ilvl="7" w:tplc="FFFFFFFF">
      <w:start w:val="1"/>
      <w:numFmt w:val="bullet"/>
      <w:lvlText w:val="o"/>
      <w:lvlJc w:val="left"/>
      <w:pPr>
        <w:ind w:left="5910" w:hanging="360"/>
      </w:pPr>
      <w:rPr>
        <w:rFonts w:ascii="Courier New" w:hAnsi="Courier New"/>
        <w:strike w:val="0"/>
        <w:dstrike w:val="0"/>
      </w:rPr>
    </w:lvl>
    <w:lvl w:ilvl="8" w:tplc="FFFFFFFF">
      <w:start w:val="1"/>
      <w:numFmt w:val="bullet"/>
      <w:lvlText w:val=""/>
      <w:lvlJc w:val="left"/>
      <w:pPr>
        <w:ind w:left="6630" w:hanging="360"/>
      </w:pPr>
      <w:rPr>
        <w:rFonts w:ascii="Wingdings" w:hAnsi="Wingdings"/>
        <w:strike w:val="0"/>
        <w:dstrike w:val="0"/>
      </w:rPr>
    </w:lvl>
  </w:abstractNum>
  <w:abstractNum w:abstractNumId="15" w15:restartNumberingAfterBreak="0">
    <w:nsid w:val="54EC2F4F"/>
    <w:multiLevelType w:val="hybridMultilevel"/>
    <w:tmpl w:val="693E0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83B1F"/>
    <w:multiLevelType w:val="hybridMultilevel"/>
    <w:tmpl w:val="13DA0A80"/>
    <w:lvl w:ilvl="0" w:tplc="294CCB44">
      <w:start w:val="1"/>
      <w:numFmt w:val="decimal"/>
      <w:lvlText w:val="%1.0"/>
      <w:lvlJc w:val="left"/>
      <w:pPr>
        <w:ind w:left="720" w:hanging="360"/>
      </w:pPr>
    </w:lvl>
    <w:lvl w:ilvl="1" w:tplc="A21ECB78">
      <w:start w:val="1"/>
      <w:numFmt w:val="lowerLetter"/>
      <w:lvlText w:val="%2."/>
      <w:lvlJc w:val="left"/>
      <w:pPr>
        <w:ind w:left="1440" w:hanging="360"/>
      </w:pPr>
    </w:lvl>
    <w:lvl w:ilvl="2" w:tplc="31249E98">
      <w:start w:val="1"/>
      <w:numFmt w:val="lowerRoman"/>
      <w:lvlText w:val="%3."/>
      <w:lvlJc w:val="right"/>
      <w:pPr>
        <w:ind w:left="2160" w:hanging="180"/>
      </w:pPr>
    </w:lvl>
    <w:lvl w:ilvl="3" w:tplc="B236339E">
      <w:start w:val="1"/>
      <w:numFmt w:val="decimal"/>
      <w:lvlText w:val="%4."/>
      <w:lvlJc w:val="left"/>
      <w:pPr>
        <w:ind w:left="2880" w:hanging="360"/>
      </w:pPr>
    </w:lvl>
    <w:lvl w:ilvl="4" w:tplc="80B8A1B2">
      <w:start w:val="1"/>
      <w:numFmt w:val="lowerLetter"/>
      <w:lvlText w:val="%5."/>
      <w:lvlJc w:val="left"/>
      <w:pPr>
        <w:ind w:left="3600" w:hanging="360"/>
      </w:pPr>
    </w:lvl>
    <w:lvl w:ilvl="5" w:tplc="9A1EF334">
      <w:start w:val="1"/>
      <w:numFmt w:val="lowerRoman"/>
      <w:lvlText w:val="%6."/>
      <w:lvlJc w:val="right"/>
      <w:pPr>
        <w:ind w:left="4320" w:hanging="180"/>
      </w:pPr>
    </w:lvl>
    <w:lvl w:ilvl="6" w:tplc="99A851B0">
      <w:start w:val="1"/>
      <w:numFmt w:val="decimal"/>
      <w:lvlText w:val="%7."/>
      <w:lvlJc w:val="left"/>
      <w:pPr>
        <w:ind w:left="5040" w:hanging="360"/>
      </w:pPr>
    </w:lvl>
    <w:lvl w:ilvl="7" w:tplc="5AD06484">
      <w:start w:val="1"/>
      <w:numFmt w:val="lowerLetter"/>
      <w:lvlText w:val="%8."/>
      <w:lvlJc w:val="left"/>
      <w:pPr>
        <w:ind w:left="5760" w:hanging="360"/>
      </w:pPr>
    </w:lvl>
    <w:lvl w:ilvl="8" w:tplc="BA829E6E">
      <w:start w:val="1"/>
      <w:numFmt w:val="lowerRoman"/>
      <w:lvlText w:val="%9."/>
      <w:lvlJc w:val="right"/>
      <w:pPr>
        <w:ind w:left="6480" w:hanging="180"/>
      </w:pPr>
    </w:lvl>
  </w:abstractNum>
  <w:abstractNum w:abstractNumId="17" w15:restartNumberingAfterBreak="0">
    <w:nsid w:val="64A1D8C8"/>
    <w:multiLevelType w:val="hybridMultilevel"/>
    <w:tmpl w:val="0668344A"/>
    <w:lvl w:ilvl="0" w:tplc="54A00F84">
      <w:start w:val="1"/>
      <w:numFmt w:val="decimal"/>
      <w:lvlText w:val="%1.0"/>
      <w:lvlJc w:val="left"/>
      <w:pPr>
        <w:ind w:left="1101" w:hanging="360"/>
      </w:pPr>
    </w:lvl>
    <w:lvl w:ilvl="1" w:tplc="ADC025C2">
      <w:start w:val="1"/>
      <w:numFmt w:val="lowerLetter"/>
      <w:lvlText w:val="%2."/>
      <w:lvlJc w:val="left"/>
      <w:pPr>
        <w:ind w:left="1821" w:hanging="360"/>
      </w:pPr>
    </w:lvl>
    <w:lvl w:ilvl="2" w:tplc="043268A8">
      <w:start w:val="1"/>
      <w:numFmt w:val="lowerRoman"/>
      <w:lvlText w:val="%3."/>
      <w:lvlJc w:val="right"/>
      <w:pPr>
        <w:ind w:left="2541" w:hanging="180"/>
      </w:pPr>
    </w:lvl>
    <w:lvl w:ilvl="3" w:tplc="8F7ABA76">
      <w:start w:val="1"/>
      <w:numFmt w:val="decimal"/>
      <w:lvlText w:val="%4."/>
      <w:lvlJc w:val="left"/>
      <w:pPr>
        <w:ind w:left="3261" w:hanging="360"/>
      </w:pPr>
    </w:lvl>
    <w:lvl w:ilvl="4" w:tplc="D6EA8B4C">
      <w:start w:val="1"/>
      <w:numFmt w:val="lowerLetter"/>
      <w:lvlText w:val="%5."/>
      <w:lvlJc w:val="left"/>
      <w:pPr>
        <w:ind w:left="3981" w:hanging="360"/>
      </w:pPr>
    </w:lvl>
    <w:lvl w:ilvl="5" w:tplc="83C8098C">
      <w:start w:val="1"/>
      <w:numFmt w:val="lowerRoman"/>
      <w:lvlText w:val="%6."/>
      <w:lvlJc w:val="right"/>
      <w:pPr>
        <w:ind w:left="4701" w:hanging="180"/>
      </w:pPr>
    </w:lvl>
    <w:lvl w:ilvl="6" w:tplc="B5061F18">
      <w:start w:val="1"/>
      <w:numFmt w:val="decimal"/>
      <w:lvlText w:val="%7."/>
      <w:lvlJc w:val="left"/>
      <w:pPr>
        <w:ind w:left="5421" w:hanging="360"/>
      </w:pPr>
    </w:lvl>
    <w:lvl w:ilvl="7" w:tplc="1D3012E0">
      <w:start w:val="1"/>
      <w:numFmt w:val="lowerLetter"/>
      <w:lvlText w:val="%8."/>
      <w:lvlJc w:val="left"/>
      <w:pPr>
        <w:ind w:left="6141" w:hanging="360"/>
      </w:pPr>
    </w:lvl>
    <w:lvl w:ilvl="8" w:tplc="79285756">
      <w:start w:val="1"/>
      <w:numFmt w:val="lowerRoman"/>
      <w:lvlText w:val="%9."/>
      <w:lvlJc w:val="right"/>
      <w:pPr>
        <w:ind w:left="6861" w:hanging="180"/>
      </w:pPr>
    </w:lvl>
  </w:abstractNum>
  <w:abstractNum w:abstractNumId="18" w15:restartNumberingAfterBreak="0">
    <w:nsid w:val="70FD56DD"/>
    <w:multiLevelType w:val="hybridMultilevel"/>
    <w:tmpl w:val="4E462A0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9" w15:restartNumberingAfterBreak="0">
    <w:nsid w:val="760D2CDB"/>
    <w:multiLevelType w:val="multilevel"/>
    <w:tmpl w:val="EB0E1A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pStyle w:val="Level30"/>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76E33D22"/>
    <w:multiLevelType w:val="hybridMultilevel"/>
    <w:tmpl w:val="FB2A14E6"/>
    <w:lvl w:ilvl="0" w:tplc="04090001">
      <w:start w:val="1"/>
      <w:numFmt w:val="bullet"/>
      <w:lvlText w:val=""/>
      <w:lvlJc w:val="left"/>
      <w:pPr>
        <w:tabs>
          <w:tab w:val="num" w:pos="1108"/>
        </w:tabs>
        <w:ind w:left="1108" w:hanging="360"/>
      </w:pPr>
      <w:rPr>
        <w:rFonts w:ascii="Symbol" w:hAnsi="Symbol" w:hint="default"/>
      </w:rPr>
    </w:lvl>
    <w:lvl w:ilvl="1" w:tplc="04090003">
      <w:start w:val="1"/>
      <w:numFmt w:val="bullet"/>
      <w:lvlText w:val="o"/>
      <w:lvlJc w:val="left"/>
      <w:pPr>
        <w:tabs>
          <w:tab w:val="num" w:pos="1828"/>
        </w:tabs>
        <w:ind w:left="1828" w:hanging="360"/>
      </w:pPr>
      <w:rPr>
        <w:rFonts w:ascii="Courier New" w:hAnsi="Courier New" w:cs="Courier New" w:hint="default"/>
      </w:rPr>
    </w:lvl>
    <w:lvl w:ilvl="2" w:tplc="04090005" w:tentative="1">
      <w:start w:val="1"/>
      <w:numFmt w:val="bullet"/>
      <w:lvlText w:val=""/>
      <w:lvlJc w:val="left"/>
      <w:pPr>
        <w:tabs>
          <w:tab w:val="num" w:pos="2548"/>
        </w:tabs>
        <w:ind w:left="2548" w:hanging="360"/>
      </w:pPr>
      <w:rPr>
        <w:rFonts w:ascii="Wingdings" w:hAnsi="Wingdings" w:hint="default"/>
      </w:rPr>
    </w:lvl>
    <w:lvl w:ilvl="3" w:tplc="04090001" w:tentative="1">
      <w:start w:val="1"/>
      <w:numFmt w:val="bullet"/>
      <w:lvlText w:val=""/>
      <w:lvlJc w:val="left"/>
      <w:pPr>
        <w:tabs>
          <w:tab w:val="num" w:pos="3268"/>
        </w:tabs>
        <w:ind w:left="3268" w:hanging="360"/>
      </w:pPr>
      <w:rPr>
        <w:rFonts w:ascii="Symbol" w:hAnsi="Symbol" w:hint="default"/>
      </w:rPr>
    </w:lvl>
    <w:lvl w:ilvl="4" w:tplc="04090003" w:tentative="1">
      <w:start w:val="1"/>
      <w:numFmt w:val="bullet"/>
      <w:lvlText w:val="o"/>
      <w:lvlJc w:val="left"/>
      <w:pPr>
        <w:tabs>
          <w:tab w:val="num" w:pos="3988"/>
        </w:tabs>
        <w:ind w:left="3988" w:hanging="360"/>
      </w:pPr>
      <w:rPr>
        <w:rFonts w:ascii="Courier New" w:hAnsi="Courier New" w:cs="Courier New" w:hint="default"/>
      </w:rPr>
    </w:lvl>
    <w:lvl w:ilvl="5" w:tplc="04090005" w:tentative="1">
      <w:start w:val="1"/>
      <w:numFmt w:val="bullet"/>
      <w:lvlText w:val=""/>
      <w:lvlJc w:val="left"/>
      <w:pPr>
        <w:tabs>
          <w:tab w:val="num" w:pos="4708"/>
        </w:tabs>
        <w:ind w:left="4708" w:hanging="360"/>
      </w:pPr>
      <w:rPr>
        <w:rFonts w:ascii="Wingdings" w:hAnsi="Wingdings" w:hint="default"/>
      </w:rPr>
    </w:lvl>
    <w:lvl w:ilvl="6" w:tplc="04090001" w:tentative="1">
      <w:start w:val="1"/>
      <w:numFmt w:val="bullet"/>
      <w:lvlText w:val=""/>
      <w:lvlJc w:val="left"/>
      <w:pPr>
        <w:tabs>
          <w:tab w:val="num" w:pos="5428"/>
        </w:tabs>
        <w:ind w:left="5428" w:hanging="360"/>
      </w:pPr>
      <w:rPr>
        <w:rFonts w:ascii="Symbol" w:hAnsi="Symbol" w:hint="default"/>
      </w:rPr>
    </w:lvl>
    <w:lvl w:ilvl="7" w:tplc="04090003" w:tentative="1">
      <w:start w:val="1"/>
      <w:numFmt w:val="bullet"/>
      <w:lvlText w:val="o"/>
      <w:lvlJc w:val="left"/>
      <w:pPr>
        <w:tabs>
          <w:tab w:val="num" w:pos="6148"/>
        </w:tabs>
        <w:ind w:left="6148" w:hanging="360"/>
      </w:pPr>
      <w:rPr>
        <w:rFonts w:ascii="Courier New" w:hAnsi="Courier New" w:cs="Courier New" w:hint="default"/>
      </w:rPr>
    </w:lvl>
    <w:lvl w:ilvl="8" w:tplc="04090005" w:tentative="1">
      <w:start w:val="1"/>
      <w:numFmt w:val="bullet"/>
      <w:lvlText w:val=""/>
      <w:lvlJc w:val="left"/>
      <w:pPr>
        <w:tabs>
          <w:tab w:val="num" w:pos="6868"/>
        </w:tabs>
        <w:ind w:left="6868" w:hanging="360"/>
      </w:pPr>
      <w:rPr>
        <w:rFonts w:ascii="Wingdings" w:hAnsi="Wingdings" w:hint="default"/>
      </w:rPr>
    </w:lvl>
  </w:abstractNum>
  <w:abstractNum w:abstractNumId="21" w15:restartNumberingAfterBreak="0">
    <w:nsid w:val="77041901"/>
    <w:multiLevelType w:val="multilevel"/>
    <w:tmpl w:val="8E8656F2"/>
    <w:lvl w:ilvl="0">
      <w:start w:val="1"/>
      <w:numFmt w:val="decimal"/>
      <w:lvlText w:val="%1.0"/>
      <w:lvlJc w:val="left"/>
      <w:pPr>
        <w:ind w:left="734"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74" w:hanging="180"/>
      </w:pPr>
      <w:rPr>
        <w:rFonts w:hint="default"/>
      </w:rPr>
    </w:lvl>
    <w:lvl w:ilvl="3">
      <w:start w:val="1"/>
      <w:numFmt w:val="decimal"/>
      <w:lvlText w:val="%1.%2.%3.%4."/>
      <w:lvlJc w:val="left"/>
      <w:pPr>
        <w:ind w:left="2894" w:hanging="360"/>
      </w:pPr>
      <w:rPr>
        <w:rFonts w:hint="default"/>
      </w:rPr>
    </w:lvl>
    <w:lvl w:ilvl="4">
      <w:start w:val="1"/>
      <w:numFmt w:val="decimal"/>
      <w:lvlText w:val="%1.%2.%3.%4.%5."/>
      <w:lvlJc w:val="left"/>
      <w:pPr>
        <w:ind w:left="3614" w:hanging="360"/>
      </w:pPr>
      <w:rPr>
        <w:rFonts w:hint="default"/>
      </w:rPr>
    </w:lvl>
    <w:lvl w:ilvl="5">
      <w:start w:val="1"/>
      <w:numFmt w:val="decimal"/>
      <w:lvlText w:val="%1.%2.%3.%4.%5.%6."/>
      <w:lvlJc w:val="left"/>
      <w:pPr>
        <w:ind w:left="4334" w:hanging="180"/>
      </w:pPr>
      <w:rPr>
        <w:rFonts w:hint="default"/>
      </w:rPr>
    </w:lvl>
    <w:lvl w:ilvl="6">
      <w:start w:val="1"/>
      <w:numFmt w:val="decimal"/>
      <w:lvlText w:val="%1.%2.%3.%4.%5.%6.%7."/>
      <w:lvlJc w:val="left"/>
      <w:pPr>
        <w:ind w:left="5054" w:hanging="360"/>
      </w:pPr>
      <w:rPr>
        <w:rFonts w:hint="default"/>
      </w:rPr>
    </w:lvl>
    <w:lvl w:ilvl="7">
      <w:start w:val="1"/>
      <w:numFmt w:val="decimal"/>
      <w:lvlText w:val="%1.%2.%3.%4.%5.%6.%7.%8."/>
      <w:lvlJc w:val="left"/>
      <w:pPr>
        <w:ind w:left="5774" w:hanging="360"/>
      </w:pPr>
      <w:rPr>
        <w:rFonts w:hint="default"/>
      </w:rPr>
    </w:lvl>
    <w:lvl w:ilvl="8">
      <w:start w:val="1"/>
      <w:numFmt w:val="decimal"/>
      <w:lvlText w:val="%1.%2.%3.%4.%5.%6.%7.%8.%9."/>
      <w:lvlJc w:val="left"/>
      <w:pPr>
        <w:ind w:left="6494" w:hanging="180"/>
      </w:pPr>
      <w:rPr>
        <w:rFonts w:hint="default"/>
      </w:rPr>
    </w:lvl>
  </w:abstractNum>
  <w:abstractNum w:abstractNumId="22" w15:restartNumberingAfterBreak="0">
    <w:nsid w:val="7BBF1694"/>
    <w:multiLevelType w:val="hybridMultilevel"/>
    <w:tmpl w:val="A0824B0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7BC75D4C"/>
    <w:multiLevelType w:val="hybridMultilevel"/>
    <w:tmpl w:val="E530F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70CCD1"/>
    <w:multiLevelType w:val="hybridMultilevel"/>
    <w:tmpl w:val="65EEB14C"/>
    <w:lvl w:ilvl="0" w:tplc="4BA6A024">
      <w:start w:val="1"/>
      <w:numFmt w:val="decimal"/>
      <w:lvlText w:val="%1.0"/>
      <w:lvlJc w:val="left"/>
      <w:pPr>
        <w:ind w:left="1080" w:hanging="360"/>
      </w:pPr>
    </w:lvl>
    <w:lvl w:ilvl="1" w:tplc="FA3ED4E2">
      <w:start w:val="1"/>
      <w:numFmt w:val="lowerLetter"/>
      <w:lvlText w:val="%2."/>
      <w:lvlJc w:val="left"/>
      <w:pPr>
        <w:ind w:left="1800" w:hanging="360"/>
      </w:pPr>
    </w:lvl>
    <w:lvl w:ilvl="2" w:tplc="60F6201A">
      <w:start w:val="1"/>
      <w:numFmt w:val="lowerRoman"/>
      <w:lvlText w:val="%3."/>
      <w:lvlJc w:val="right"/>
      <w:pPr>
        <w:ind w:left="2520" w:hanging="180"/>
      </w:pPr>
    </w:lvl>
    <w:lvl w:ilvl="3" w:tplc="DB56EE42">
      <w:start w:val="1"/>
      <w:numFmt w:val="decimal"/>
      <w:lvlText w:val="%4."/>
      <w:lvlJc w:val="left"/>
      <w:pPr>
        <w:ind w:left="3240" w:hanging="360"/>
      </w:pPr>
    </w:lvl>
    <w:lvl w:ilvl="4" w:tplc="13A8517C">
      <w:start w:val="1"/>
      <w:numFmt w:val="lowerLetter"/>
      <w:lvlText w:val="%5."/>
      <w:lvlJc w:val="left"/>
      <w:pPr>
        <w:ind w:left="3960" w:hanging="360"/>
      </w:pPr>
    </w:lvl>
    <w:lvl w:ilvl="5" w:tplc="70806F66">
      <w:start w:val="1"/>
      <w:numFmt w:val="lowerRoman"/>
      <w:lvlText w:val="%6."/>
      <w:lvlJc w:val="right"/>
      <w:pPr>
        <w:ind w:left="4680" w:hanging="180"/>
      </w:pPr>
    </w:lvl>
    <w:lvl w:ilvl="6" w:tplc="FF7E46E8">
      <w:start w:val="1"/>
      <w:numFmt w:val="decimal"/>
      <w:lvlText w:val="%7."/>
      <w:lvlJc w:val="left"/>
      <w:pPr>
        <w:ind w:left="5400" w:hanging="360"/>
      </w:pPr>
    </w:lvl>
    <w:lvl w:ilvl="7" w:tplc="AC6C21F8">
      <w:start w:val="1"/>
      <w:numFmt w:val="lowerLetter"/>
      <w:lvlText w:val="%8."/>
      <w:lvlJc w:val="left"/>
      <w:pPr>
        <w:ind w:left="6120" w:hanging="360"/>
      </w:pPr>
    </w:lvl>
    <w:lvl w:ilvl="8" w:tplc="80EA28EC">
      <w:start w:val="1"/>
      <w:numFmt w:val="lowerRoman"/>
      <w:lvlText w:val="%9."/>
      <w:lvlJc w:val="right"/>
      <w:pPr>
        <w:ind w:left="6840" w:hanging="180"/>
      </w:pPr>
    </w:lvl>
  </w:abstractNum>
  <w:abstractNum w:abstractNumId="25" w15:restartNumberingAfterBreak="0">
    <w:nsid w:val="7E2A71A9"/>
    <w:multiLevelType w:val="hybridMultilevel"/>
    <w:tmpl w:val="66AE7FC8"/>
    <w:lvl w:ilvl="0" w:tplc="FFFFFFFF">
      <w:start w:val="1"/>
      <w:numFmt w:val="bullet"/>
      <w:lvlText w:val=""/>
      <w:lvlJc w:val="left"/>
      <w:pPr>
        <w:ind w:left="816" w:hanging="360"/>
      </w:pPr>
      <w:rPr>
        <w:rFonts w:ascii="Symbol" w:hAnsi="Symbol"/>
        <w:strike w:val="0"/>
        <w:dstrike w:val="0"/>
      </w:rPr>
    </w:lvl>
    <w:lvl w:ilvl="1" w:tplc="FFFFFFFF">
      <w:start w:val="1"/>
      <w:numFmt w:val="bullet"/>
      <w:lvlText w:val="o"/>
      <w:lvlJc w:val="left"/>
      <w:pPr>
        <w:ind w:left="1536" w:hanging="360"/>
      </w:pPr>
      <w:rPr>
        <w:rFonts w:ascii="Courier New" w:hAnsi="Courier New"/>
        <w:strike w:val="0"/>
        <w:dstrike w:val="0"/>
      </w:rPr>
    </w:lvl>
    <w:lvl w:ilvl="2" w:tplc="FFFFFFFF">
      <w:start w:val="1"/>
      <w:numFmt w:val="bullet"/>
      <w:lvlText w:val=""/>
      <w:lvlJc w:val="left"/>
      <w:pPr>
        <w:ind w:left="2256" w:hanging="360"/>
      </w:pPr>
      <w:rPr>
        <w:rFonts w:ascii="Wingdings" w:hAnsi="Wingdings"/>
        <w:strike w:val="0"/>
        <w:dstrike w:val="0"/>
      </w:rPr>
    </w:lvl>
    <w:lvl w:ilvl="3" w:tplc="FFFFFFFF">
      <w:start w:val="1"/>
      <w:numFmt w:val="bullet"/>
      <w:lvlText w:val=""/>
      <w:lvlJc w:val="left"/>
      <w:pPr>
        <w:ind w:left="2976" w:hanging="360"/>
      </w:pPr>
      <w:rPr>
        <w:rFonts w:ascii="Symbol" w:hAnsi="Symbol"/>
        <w:strike w:val="0"/>
        <w:dstrike w:val="0"/>
      </w:rPr>
    </w:lvl>
    <w:lvl w:ilvl="4" w:tplc="FFFFFFFF">
      <w:start w:val="1"/>
      <w:numFmt w:val="bullet"/>
      <w:lvlText w:val="o"/>
      <w:lvlJc w:val="left"/>
      <w:pPr>
        <w:ind w:left="3696" w:hanging="360"/>
      </w:pPr>
      <w:rPr>
        <w:rFonts w:ascii="Courier New" w:hAnsi="Courier New"/>
        <w:strike w:val="0"/>
        <w:dstrike w:val="0"/>
      </w:rPr>
    </w:lvl>
    <w:lvl w:ilvl="5" w:tplc="FFFFFFFF">
      <w:start w:val="1"/>
      <w:numFmt w:val="bullet"/>
      <w:lvlText w:val=""/>
      <w:lvlJc w:val="left"/>
      <w:pPr>
        <w:ind w:left="4416" w:hanging="360"/>
      </w:pPr>
      <w:rPr>
        <w:rFonts w:ascii="Wingdings" w:hAnsi="Wingdings"/>
        <w:strike w:val="0"/>
        <w:dstrike w:val="0"/>
      </w:rPr>
    </w:lvl>
    <w:lvl w:ilvl="6" w:tplc="FFFFFFFF">
      <w:start w:val="1"/>
      <w:numFmt w:val="bullet"/>
      <w:lvlText w:val=""/>
      <w:lvlJc w:val="left"/>
      <w:pPr>
        <w:ind w:left="5136" w:hanging="360"/>
      </w:pPr>
      <w:rPr>
        <w:rFonts w:ascii="Symbol" w:hAnsi="Symbol"/>
        <w:strike w:val="0"/>
        <w:dstrike w:val="0"/>
      </w:rPr>
    </w:lvl>
    <w:lvl w:ilvl="7" w:tplc="FFFFFFFF">
      <w:start w:val="1"/>
      <w:numFmt w:val="bullet"/>
      <w:lvlText w:val="o"/>
      <w:lvlJc w:val="left"/>
      <w:pPr>
        <w:ind w:left="5856" w:hanging="360"/>
      </w:pPr>
      <w:rPr>
        <w:rFonts w:ascii="Courier New" w:hAnsi="Courier New"/>
        <w:strike w:val="0"/>
        <w:dstrike w:val="0"/>
      </w:rPr>
    </w:lvl>
    <w:lvl w:ilvl="8" w:tplc="FFFFFFFF">
      <w:start w:val="1"/>
      <w:numFmt w:val="bullet"/>
      <w:lvlText w:val=""/>
      <w:lvlJc w:val="left"/>
      <w:pPr>
        <w:ind w:left="6576" w:hanging="360"/>
      </w:pPr>
      <w:rPr>
        <w:rFonts w:ascii="Wingdings" w:hAnsi="Wingdings"/>
        <w:strike w:val="0"/>
        <w:dstrike w:val="0"/>
      </w:rPr>
    </w:lvl>
  </w:abstractNum>
  <w:num w:numId="1" w16cid:durableId="1131091424">
    <w:abstractNumId w:val="16"/>
  </w:num>
  <w:num w:numId="2" w16cid:durableId="2024746005">
    <w:abstractNumId w:val="12"/>
  </w:num>
  <w:num w:numId="3" w16cid:durableId="774906093">
    <w:abstractNumId w:val="11"/>
  </w:num>
  <w:num w:numId="4" w16cid:durableId="2146851711">
    <w:abstractNumId w:val="24"/>
  </w:num>
  <w:num w:numId="5" w16cid:durableId="134684505">
    <w:abstractNumId w:val="17"/>
  </w:num>
  <w:num w:numId="6" w16cid:durableId="1379208275">
    <w:abstractNumId w:val="2"/>
  </w:num>
  <w:num w:numId="7" w16cid:durableId="774401222">
    <w:abstractNumId w:val="10"/>
  </w:num>
  <w:num w:numId="8" w16cid:durableId="638264073">
    <w:abstractNumId w:val="21"/>
  </w:num>
  <w:num w:numId="9" w16cid:durableId="807862359">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16cid:durableId="1139960844">
    <w:abstractNumId w:val="19"/>
  </w:num>
  <w:num w:numId="11" w16cid:durableId="1290471223">
    <w:abstractNumId w:val="20"/>
  </w:num>
  <w:num w:numId="12" w16cid:durableId="139687568">
    <w:abstractNumId w:val="3"/>
  </w:num>
  <w:num w:numId="13" w16cid:durableId="1423835647">
    <w:abstractNumId w:val="8"/>
  </w:num>
  <w:num w:numId="14" w16cid:durableId="963773568">
    <w:abstractNumId w:val="0"/>
  </w:num>
  <w:num w:numId="15" w16cid:durableId="1644235905">
    <w:abstractNumId w:val="5"/>
  </w:num>
  <w:num w:numId="16" w16cid:durableId="1863012461">
    <w:abstractNumId w:val="13"/>
  </w:num>
  <w:num w:numId="17" w16cid:durableId="828442562">
    <w:abstractNumId w:val="7"/>
  </w:num>
  <w:num w:numId="18" w16cid:durableId="1469856203">
    <w:abstractNumId w:val="23"/>
  </w:num>
  <w:num w:numId="19" w16cid:durableId="1672637696">
    <w:abstractNumId w:val="15"/>
  </w:num>
  <w:num w:numId="20" w16cid:durableId="1976372370">
    <w:abstractNumId w:val="9"/>
  </w:num>
  <w:num w:numId="21" w16cid:durableId="1727797058">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16cid:durableId="1975869621">
    <w:abstractNumId w:val="22"/>
  </w:num>
  <w:num w:numId="23" w16cid:durableId="935946793">
    <w:abstractNumId w:val="18"/>
  </w:num>
  <w:num w:numId="24" w16cid:durableId="589394620">
    <w:abstractNumId w:val="14"/>
  </w:num>
  <w:num w:numId="25" w16cid:durableId="660741515">
    <w:abstractNumId w:val="25"/>
  </w:num>
  <w:num w:numId="26" w16cid:durableId="1413966954">
    <w:abstractNumId w:val="4"/>
  </w:num>
  <w:num w:numId="27" w16cid:durableId="622728948">
    <w:abstractNumId w:val="6"/>
  </w:num>
  <w:num w:numId="28" w16cid:durableId="1708605189">
    <w:abstractNumId w:val="6"/>
  </w:num>
  <w:num w:numId="29" w16cid:durableId="809396111">
    <w:abstractNumId w:val="6"/>
  </w:num>
  <w:num w:numId="30" w16cid:durableId="44774236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ysLQwNzUwNzM3sbRU0lEKTi0uzszPAykwrAUAE92M0ywAAAA="/>
  </w:docVars>
  <w:rsids>
    <w:rsidRoot w:val="003D6647"/>
    <w:rsid w:val="00000F6D"/>
    <w:rsid w:val="00001F9D"/>
    <w:rsid w:val="00002B75"/>
    <w:rsid w:val="00003024"/>
    <w:rsid w:val="000041EE"/>
    <w:rsid w:val="00004D2A"/>
    <w:rsid w:val="00005752"/>
    <w:rsid w:val="00005E04"/>
    <w:rsid w:val="000064F0"/>
    <w:rsid w:val="00007838"/>
    <w:rsid w:val="00007B3D"/>
    <w:rsid w:val="000119E6"/>
    <w:rsid w:val="00014EFB"/>
    <w:rsid w:val="00021176"/>
    <w:rsid w:val="00030F3B"/>
    <w:rsid w:val="00034F67"/>
    <w:rsid w:val="0003681D"/>
    <w:rsid w:val="00040C23"/>
    <w:rsid w:val="00040F3C"/>
    <w:rsid w:val="000435BF"/>
    <w:rsid w:val="000444E8"/>
    <w:rsid w:val="000449F4"/>
    <w:rsid w:val="00045DC7"/>
    <w:rsid w:val="0005027E"/>
    <w:rsid w:val="00050587"/>
    <w:rsid w:val="00051B3A"/>
    <w:rsid w:val="0005582C"/>
    <w:rsid w:val="00055C6E"/>
    <w:rsid w:val="00055FA3"/>
    <w:rsid w:val="000560D5"/>
    <w:rsid w:val="00064244"/>
    <w:rsid w:val="00064547"/>
    <w:rsid w:val="00065FA2"/>
    <w:rsid w:val="00067763"/>
    <w:rsid w:val="00071DFA"/>
    <w:rsid w:val="00072830"/>
    <w:rsid w:val="00074490"/>
    <w:rsid w:val="000754E8"/>
    <w:rsid w:val="00075641"/>
    <w:rsid w:val="00075C4E"/>
    <w:rsid w:val="00075CBA"/>
    <w:rsid w:val="00077674"/>
    <w:rsid w:val="000777C7"/>
    <w:rsid w:val="00077BF9"/>
    <w:rsid w:val="00077FB7"/>
    <w:rsid w:val="0008344D"/>
    <w:rsid w:val="00085D02"/>
    <w:rsid w:val="000925E6"/>
    <w:rsid w:val="00092678"/>
    <w:rsid w:val="00095959"/>
    <w:rsid w:val="00095AD6"/>
    <w:rsid w:val="00097181"/>
    <w:rsid w:val="000A2D2A"/>
    <w:rsid w:val="000A36BE"/>
    <w:rsid w:val="000A3780"/>
    <w:rsid w:val="000A4A3A"/>
    <w:rsid w:val="000A5794"/>
    <w:rsid w:val="000B3442"/>
    <w:rsid w:val="000B36BA"/>
    <w:rsid w:val="000B3E1A"/>
    <w:rsid w:val="000B484E"/>
    <w:rsid w:val="000B59AC"/>
    <w:rsid w:val="000B62A8"/>
    <w:rsid w:val="000C1C09"/>
    <w:rsid w:val="000C3E32"/>
    <w:rsid w:val="000C4839"/>
    <w:rsid w:val="000C5CB6"/>
    <w:rsid w:val="000C7B0B"/>
    <w:rsid w:val="000C7D6B"/>
    <w:rsid w:val="000D1682"/>
    <w:rsid w:val="000D27B9"/>
    <w:rsid w:val="000D2DD0"/>
    <w:rsid w:val="000D2DE8"/>
    <w:rsid w:val="000D37B7"/>
    <w:rsid w:val="000D3B35"/>
    <w:rsid w:val="000D3B38"/>
    <w:rsid w:val="000D54E9"/>
    <w:rsid w:val="000D5632"/>
    <w:rsid w:val="000D57E8"/>
    <w:rsid w:val="000D7577"/>
    <w:rsid w:val="000E0CF4"/>
    <w:rsid w:val="000E0DC1"/>
    <w:rsid w:val="000E34BC"/>
    <w:rsid w:val="000E43EA"/>
    <w:rsid w:val="000F1762"/>
    <w:rsid w:val="000F3489"/>
    <w:rsid w:val="000F3917"/>
    <w:rsid w:val="000F3E00"/>
    <w:rsid w:val="000F724F"/>
    <w:rsid w:val="000F7583"/>
    <w:rsid w:val="000F7EE0"/>
    <w:rsid w:val="00101A07"/>
    <w:rsid w:val="00101A81"/>
    <w:rsid w:val="001063A7"/>
    <w:rsid w:val="00106901"/>
    <w:rsid w:val="001077BD"/>
    <w:rsid w:val="0011070C"/>
    <w:rsid w:val="001116CF"/>
    <w:rsid w:val="0011340E"/>
    <w:rsid w:val="001139D3"/>
    <w:rsid w:val="00113FD6"/>
    <w:rsid w:val="00120A3C"/>
    <w:rsid w:val="00120A43"/>
    <w:rsid w:val="00121382"/>
    <w:rsid w:val="00121F98"/>
    <w:rsid w:val="0012609D"/>
    <w:rsid w:val="001266D4"/>
    <w:rsid w:val="00127E2B"/>
    <w:rsid w:val="00132A66"/>
    <w:rsid w:val="00134CA4"/>
    <w:rsid w:val="00135644"/>
    <w:rsid w:val="00142537"/>
    <w:rsid w:val="0014379C"/>
    <w:rsid w:val="0014492E"/>
    <w:rsid w:val="0014542C"/>
    <w:rsid w:val="00146A13"/>
    <w:rsid w:val="00146B41"/>
    <w:rsid w:val="00152860"/>
    <w:rsid w:val="00155204"/>
    <w:rsid w:val="00156D72"/>
    <w:rsid w:val="00161183"/>
    <w:rsid w:val="001615E0"/>
    <w:rsid w:val="00162B32"/>
    <w:rsid w:val="00162BF4"/>
    <w:rsid w:val="0016416D"/>
    <w:rsid w:val="001642B6"/>
    <w:rsid w:val="00164F4D"/>
    <w:rsid w:val="00175C87"/>
    <w:rsid w:val="00176326"/>
    <w:rsid w:val="001772E0"/>
    <w:rsid w:val="001811A6"/>
    <w:rsid w:val="001811E6"/>
    <w:rsid w:val="0018341B"/>
    <w:rsid w:val="00185320"/>
    <w:rsid w:val="00194000"/>
    <w:rsid w:val="001955C4"/>
    <w:rsid w:val="00197EE4"/>
    <w:rsid w:val="001A0A49"/>
    <w:rsid w:val="001A0AA4"/>
    <w:rsid w:val="001A17CB"/>
    <w:rsid w:val="001A4AF9"/>
    <w:rsid w:val="001A668F"/>
    <w:rsid w:val="001B7559"/>
    <w:rsid w:val="001C00B2"/>
    <w:rsid w:val="001C3C2A"/>
    <w:rsid w:val="001D3824"/>
    <w:rsid w:val="001D5504"/>
    <w:rsid w:val="001D58ED"/>
    <w:rsid w:val="001D5CE8"/>
    <w:rsid w:val="001E43B0"/>
    <w:rsid w:val="001E68A9"/>
    <w:rsid w:val="001E7358"/>
    <w:rsid w:val="001F0916"/>
    <w:rsid w:val="001F093E"/>
    <w:rsid w:val="001F39D4"/>
    <w:rsid w:val="001F4E63"/>
    <w:rsid w:val="00201D02"/>
    <w:rsid w:val="00202964"/>
    <w:rsid w:val="00205F44"/>
    <w:rsid w:val="00206380"/>
    <w:rsid w:val="00207B27"/>
    <w:rsid w:val="00207B5D"/>
    <w:rsid w:val="00210FDE"/>
    <w:rsid w:val="002124CC"/>
    <w:rsid w:val="002126B5"/>
    <w:rsid w:val="00221678"/>
    <w:rsid w:val="00222059"/>
    <w:rsid w:val="002309DC"/>
    <w:rsid w:val="00234248"/>
    <w:rsid w:val="002366B4"/>
    <w:rsid w:val="002373C8"/>
    <w:rsid w:val="00242702"/>
    <w:rsid w:val="00242DEA"/>
    <w:rsid w:val="002436F9"/>
    <w:rsid w:val="00245611"/>
    <w:rsid w:val="00245BFD"/>
    <w:rsid w:val="00245E26"/>
    <w:rsid w:val="00250025"/>
    <w:rsid w:val="0025107A"/>
    <w:rsid w:val="002537D7"/>
    <w:rsid w:val="00253E08"/>
    <w:rsid w:val="002575FC"/>
    <w:rsid w:val="0026001B"/>
    <w:rsid w:val="002615AE"/>
    <w:rsid w:val="002640F5"/>
    <w:rsid w:val="00264549"/>
    <w:rsid w:val="0026455D"/>
    <w:rsid w:val="00264689"/>
    <w:rsid w:val="00264C56"/>
    <w:rsid w:val="00266047"/>
    <w:rsid w:val="002661E6"/>
    <w:rsid w:val="00266209"/>
    <w:rsid w:val="002663C6"/>
    <w:rsid w:val="002673D7"/>
    <w:rsid w:val="00267943"/>
    <w:rsid w:val="00267CBD"/>
    <w:rsid w:val="00270E30"/>
    <w:rsid w:val="00271E0C"/>
    <w:rsid w:val="00271FFE"/>
    <w:rsid w:val="00272948"/>
    <w:rsid w:val="00273933"/>
    <w:rsid w:val="00273A12"/>
    <w:rsid w:val="00276C94"/>
    <w:rsid w:val="00277A41"/>
    <w:rsid w:val="00281F6B"/>
    <w:rsid w:val="002854B1"/>
    <w:rsid w:val="002869AE"/>
    <w:rsid w:val="00287A89"/>
    <w:rsid w:val="00287F4C"/>
    <w:rsid w:val="00290ADA"/>
    <w:rsid w:val="0029208B"/>
    <w:rsid w:val="002A060F"/>
    <w:rsid w:val="002A0798"/>
    <w:rsid w:val="002A2374"/>
    <w:rsid w:val="002A2DA6"/>
    <w:rsid w:val="002A39FC"/>
    <w:rsid w:val="002A62D6"/>
    <w:rsid w:val="002A6453"/>
    <w:rsid w:val="002B0696"/>
    <w:rsid w:val="002B0C02"/>
    <w:rsid w:val="002B5361"/>
    <w:rsid w:val="002C000E"/>
    <w:rsid w:val="002C018B"/>
    <w:rsid w:val="002C0466"/>
    <w:rsid w:val="002C0EC1"/>
    <w:rsid w:val="002C2DF7"/>
    <w:rsid w:val="002C2FCA"/>
    <w:rsid w:val="002D0DD7"/>
    <w:rsid w:val="002D1935"/>
    <w:rsid w:val="002D1AD4"/>
    <w:rsid w:val="002D27F7"/>
    <w:rsid w:val="002D28C9"/>
    <w:rsid w:val="002E1B86"/>
    <w:rsid w:val="002E2743"/>
    <w:rsid w:val="002E311A"/>
    <w:rsid w:val="002E7631"/>
    <w:rsid w:val="002F0382"/>
    <w:rsid w:val="002F1A12"/>
    <w:rsid w:val="002F1EDC"/>
    <w:rsid w:val="002F740C"/>
    <w:rsid w:val="00300157"/>
    <w:rsid w:val="003024E6"/>
    <w:rsid w:val="0030306C"/>
    <w:rsid w:val="003047B7"/>
    <w:rsid w:val="00304879"/>
    <w:rsid w:val="00310128"/>
    <w:rsid w:val="00312542"/>
    <w:rsid w:val="003134DD"/>
    <w:rsid w:val="00313C0B"/>
    <w:rsid w:val="003144BC"/>
    <w:rsid w:val="00317ADC"/>
    <w:rsid w:val="00322B61"/>
    <w:rsid w:val="003241F7"/>
    <w:rsid w:val="00326538"/>
    <w:rsid w:val="003265E1"/>
    <w:rsid w:val="00327130"/>
    <w:rsid w:val="003273AA"/>
    <w:rsid w:val="00327E8A"/>
    <w:rsid w:val="00333192"/>
    <w:rsid w:val="00333E70"/>
    <w:rsid w:val="00334A3F"/>
    <w:rsid w:val="0033644B"/>
    <w:rsid w:val="003401FB"/>
    <w:rsid w:val="00341A22"/>
    <w:rsid w:val="003422E7"/>
    <w:rsid w:val="00342494"/>
    <w:rsid w:val="00342B37"/>
    <w:rsid w:val="00344EDF"/>
    <w:rsid w:val="00345279"/>
    <w:rsid w:val="003461D6"/>
    <w:rsid w:val="00347854"/>
    <w:rsid w:val="0034785D"/>
    <w:rsid w:val="0035096D"/>
    <w:rsid w:val="00352083"/>
    <w:rsid w:val="00352D6D"/>
    <w:rsid w:val="00353F51"/>
    <w:rsid w:val="0035625C"/>
    <w:rsid w:val="003567E3"/>
    <w:rsid w:val="00357445"/>
    <w:rsid w:val="003621FD"/>
    <w:rsid w:val="00362E6E"/>
    <w:rsid w:val="003646FA"/>
    <w:rsid w:val="00364AB8"/>
    <w:rsid w:val="00364F50"/>
    <w:rsid w:val="0037299E"/>
    <w:rsid w:val="00373A67"/>
    <w:rsid w:val="0037698C"/>
    <w:rsid w:val="00376A89"/>
    <w:rsid w:val="003778AC"/>
    <w:rsid w:val="00380BBB"/>
    <w:rsid w:val="00382D79"/>
    <w:rsid w:val="00384355"/>
    <w:rsid w:val="00385913"/>
    <w:rsid w:val="00386DBF"/>
    <w:rsid w:val="00386FD6"/>
    <w:rsid w:val="003912AC"/>
    <w:rsid w:val="00391E28"/>
    <w:rsid w:val="0039411C"/>
    <w:rsid w:val="003941D2"/>
    <w:rsid w:val="0039438C"/>
    <w:rsid w:val="00394E0E"/>
    <w:rsid w:val="00395260"/>
    <w:rsid w:val="0039624D"/>
    <w:rsid w:val="00396E16"/>
    <w:rsid w:val="003A084A"/>
    <w:rsid w:val="003A3662"/>
    <w:rsid w:val="003A4975"/>
    <w:rsid w:val="003A5EC8"/>
    <w:rsid w:val="003A60D2"/>
    <w:rsid w:val="003A6514"/>
    <w:rsid w:val="003B0481"/>
    <w:rsid w:val="003B0C2C"/>
    <w:rsid w:val="003B25B5"/>
    <w:rsid w:val="003B2BC8"/>
    <w:rsid w:val="003B2CAD"/>
    <w:rsid w:val="003C1245"/>
    <w:rsid w:val="003C65FE"/>
    <w:rsid w:val="003D19CD"/>
    <w:rsid w:val="003D25D6"/>
    <w:rsid w:val="003D5980"/>
    <w:rsid w:val="003D6647"/>
    <w:rsid w:val="003E068A"/>
    <w:rsid w:val="003E48F3"/>
    <w:rsid w:val="003E5685"/>
    <w:rsid w:val="003F1A90"/>
    <w:rsid w:val="003F3616"/>
    <w:rsid w:val="003F3D99"/>
    <w:rsid w:val="0040044D"/>
    <w:rsid w:val="00401C14"/>
    <w:rsid w:val="004031C2"/>
    <w:rsid w:val="00407AC5"/>
    <w:rsid w:val="00407B55"/>
    <w:rsid w:val="00410D9A"/>
    <w:rsid w:val="0041316C"/>
    <w:rsid w:val="00413E60"/>
    <w:rsid w:val="00413F54"/>
    <w:rsid w:val="004164F8"/>
    <w:rsid w:val="0041654C"/>
    <w:rsid w:val="00416863"/>
    <w:rsid w:val="004221D7"/>
    <w:rsid w:val="004232CB"/>
    <w:rsid w:val="0042487C"/>
    <w:rsid w:val="00424EA9"/>
    <w:rsid w:val="004254DC"/>
    <w:rsid w:val="00426430"/>
    <w:rsid w:val="004304F9"/>
    <w:rsid w:val="0043125D"/>
    <w:rsid w:val="00432034"/>
    <w:rsid w:val="00436599"/>
    <w:rsid w:val="00436F50"/>
    <w:rsid w:val="00437CD1"/>
    <w:rsid w:val="00440E50"/>
    <w:rsid w:val="0044285A"/>
    <w:rsid w:val="00445100"/>
    <w:rsid w:val="004460A2"/>
    <w:rsid w:val="004464FF"/>
    <w:rsid w:val="00446E0C"/>
    <w:rsid w:val="004507B1"/>
    <w:rsid w:val="00454EE0"/>
    <w:rsid w:val="00455C84"/>
    <w:rsid w:val="00460014"/>
    <w:rsid w:val="00460F59"/>
    <w:rsid w:val="0046624B"/>
    <w:rsid w:val="0046758D"/>
    <w:rsid w:val="00470959"/>
    <w:rsid w:val="00472CA1"/>
    <w:rsid w:val="00473800"/>
    <w:rsid w:val="004738F7"/>
    <w:rsid w:val="00474BBC"/>
    <w:rsid w:val="004754FD"/>
    <w:rsid w:val="00476352"/>
    <w:rsid w:val="00477CCE"/>
    <w:rsid w:val="004815FB"/>
    <w:rsid w:val="0048260D"/>
    <w:rsid w:val="0048370F"/>
    <w:rsid w:val="004844E8"/>
    <w:rsid w:val="004847F7"/>
    <w:rsid w:val="00485930"/>
    <w:rsid w:val="00490668"/>
    <w:rsid w:val="0049183C"/>
    <w:rsid w:val="00492361"/>
    <w:rsid w:val="00492A61"/>
    <w:rsid w:val="004930D2"/>
    <w:rsid w:val="0049363D"/>
    <w:rsid w:val="00493DD7"/>
    <w:rsid w:val="00496A90"/>
    <w:rsid w:val="00496E1E"/>
    <w:rsid w:val="00496F8F"/>
    <w:rsid w:val="004A2878"/>
    <w:rsid w:val="004B10BB"/>
    <w:rsid w:val="004B123F"/>
    <w:rsid w:val="004B3F22"/>
    <w:rsid w:val="004B4111"/>
    <w:rsid w:val="004B471F"/>
    <w:rsid w:val="004B6B8A"/>
    <w:rsid w:val="004C1697"/>
    <w:rsid w:val="004C4AA1"/>
    <w:rsid w:val="004C5357"/>
    <w:rsid w:val="004C7EA5"/>
    <w:rsid w:val="004D2226"/>
    <w:rsid w:val="004D343C"/>
    <w:rsid w:val="004E02D4"/>
    <w:rsid w:val="004E2280"/>
    <w:rsid w:val="004E2811"/>
    <w:rsid w:val="004E38A3"/>
    <w:rsid w:val="004E3BA3"/>
    <w:rsid w:val="004E6364"/>
    <w:rsid w:val="004F07C0"/>
    <w:rsid w:val="004F34C9"/>
    <w:rsid w:val="004F4491"/>
    <w:rsid w:val="004F578F"/>
    <w:rsid w:val="004F63A4"/>
    <w:rsid w:val="00500644"/>
    <w:rsid w:val="00500FC9"/>
    <w:rsid w:val="0050195D"/>
    <w:rsid w:val="00502D39"/>
    <w:rsid w:val="00507C9F"/>
    <w:rsid w:val="00510CA5"/>
    <w:rsid w:val="00511A7B"/>
    <w:rsid w:val="00513B02"/>
    <w:rsid w:val="00514395"/>
    <w:rsid w:val="005144BE"/>
    <w:rsid w:val="00514840"/>
    <w:rsid w:val="005166E0"/>
    <w:rsid w:val="00517E92"/>
    <w:rsid w:val="0052012D"/>
    <w:rsid w:val="005206B8"/>
    <w:rsid w:val="00523DC0"/>
    <w:rsid w:val="00524ED2"/>
    <w:rsid w:val="0052657F"/>
    <w:rsid w:val="00526868"/>
    <w:rsid w:val="0053414C"/>
    <w:rsid w:val="0053753C"/>
    <w:rsid w:val="00537B1F"/>
    <w:rsid w:val="00542CA2"/>
    <w:rsid w:val="00544CB6"/>
    <w:rsid w:val="0054518B"/>
    <w:rsid w:val="0055386B"/>
    <w:rsid w:val="00554A8C"/>
    <w:rsid w:val="00555630"/>
    <w:rsid w:val="00557B93"/>
    <w:rsid w:val="00557E72"/>
    <w:rsid w:val="00560F66"/>
    <w:rsid w:val="0056552C"/>
    <w:rsid w:val="0056656F"/>
    <w:rsid w:val="005709DB"/>
    <w:rsid w:val="0057489C"/>
    <w:rsid w:val="005768D5"/>
    <w:rsid w:val="0057779F"/>
    <w:rsid w:val="00577B29"/>
    <w:rsid w:val="00585A85"/>
    <w:rsid w:val="00590846"/>
    <w:rsid w:val="00591887"/>
    <w:rsid w:val="00592AAE"/>
    <w:rsid w:val="00593112"/>
    <w:rsid w:val="00596BB9"/>
    <w:rsid w:val="005A0422"/>
    <w:rsid w:val="005A3D5F"/>
    <w:rsid w:val="005A503D"/>
    <w:rsid w:val="005A7B15"/>
    <w:rsid w:val="005B4B7B"/>
    <w:rsid w:val="005B5280"/>
    <w:rsid w:val="005B678B"/>
    <w:rsid w:val="005C1C8C"/>
    <w:rsid w:val="005C2043"/>
    <w:rsid w:val="005C3331"/>
    <w:rsid w:val="005C3C8A"/>
    <w:rsid w:val="005C430B"/>
    <w:rsid w:val="005C77A3"/>
    <w:rsid w:val="005D1091"/>
    <w:rsid w:val="005D26F7"/>
    <w:rsid w:val="005D41E8"/>
    <w:rsid w:val="005D483A"/>
    <w:rsid w:val="005E0178"/>
    <w:rsid w:val="005E2F1E"/>
    <w:rsid w:val="005E55EE"/>
    <w:rsid w:val="005E7890"/>
    <w:rsid w:val="005F0B69"/>
    <w:rsid w:val="005F2D8E"/>
    <w:rsid w:val="005F44CD"/>
    <w:rsid w:val="005F77A4"/>
    <w:rsid w:val="005F7B1E"/>
    <w:rsid w:val="00603CA3"/>
    <w:rsid w:val="00603D9A"/>
    <w:rsid w:val="00604A90"/>
    <w:rsid w:val="00611A66"/>
    <w:rsid w:val="006134EE"/>
    <w:rsid w:val="00613D2B"/>
    <w:rsid w:val="006165A0"/>
    <w:rsid w:val="00617AE6"/>
    <w:rsid w:val="006214BF"/>
    <w:rsid w:val="00621B26"/>
    <w:rsid w:val="00626388"/>
    <w:rsid w:val="006322F3"/>
    <w:rsid w:val="00632CAD"/>
    <w:rsid w:val="006336DC"/>
    <w:rsid w:val="00633738"/>
    <w:rsid w:val="006353B5"/>
    <w:rsid w:val="00637A30"/>
    <w:rsid w:val="006407AA"/>
    <w:rsid w:val="00641430"/>
    <w:rsid w:val="00643E62"/>
    <w:rsid w:val="00644A5D"/>
    <w:rsid w:val="00644D3B"/>
    <w:rsid w:val="00645CC7"/>
    <w:rsid w:val="00650080"/>
    <w:rsid w:val="0065054A"/>
    <w:rsid w:val="0065343F"/>
    <w:rsid w:val="00656F67"/>
    <w:rsid w:val="00660E53"/>
    <w:rsid w:val="006672F9"/>
    <w:rsid w:val="0067088A"/>
    <w:rsid w:val="0067247C"/>
    <w:rsid w:val="00672F06"/>
    <w:rsid w:val="00673CA4"/>
    <w:rsid w:val="0067494F"/>
    <w:rsid w:val="00674E3C"/>
    <w:rsid w:val="00676C48"/>
    <w:rsid w:val="00681562"/>
    <w:rsid w:val="00681A9F"/>
    <w:rsid w:val="00686A0B"/>
    <w:rsid w:val="006878AD"/>
    <w:rsid w:val="00687B13"/>
    <w:rsid w:val="00690504"/>
    <w:rsid w:val="00690541"/>
    <w:rsid w:val="00694BC5"/>
    <w:rsid w:val="0069552C"/>
    <w:rsid w:val="00696019"/>
    <w:rsid w:val="006A0227"/>
    <w:rsid w:val="006A16FA"/>
    <w:rsid w:val="006A2353"/>
    <w:rsid w:val="006A2AF1"/>
    <w:rsid w:val="006A2CEA"/>
    <w:rsid w:val="006A426A"/>
    <w:rsid w:val="006A4B2F"/>
    <w:rsid w:val="006A4F93"/>
    <w:rsid w:val="006A6B1B"/>
    <w:rsid w:val="006A720B"/>
    <w:rsid w:val="006B0DAC"/>
    <w:rsid w:val="006B105D"/>
    <w:rsid w:val="006B2175"/>
    <w:rsid w:val="006B2CC6"/>
    <w:rsid w:val="006B5107"/>
    <w:rsid w:val="006B6637"/>
    <w:rsid w:val="006B7156"/>
    <w:rsid w:val="006C329A"/>
    <w:rsid w:val="006C44D2"/>
    <w:rsid w:val="006C5057"/>
    <w:rsid w:val="006C5580"/>
    <w:rsid w:val="006C71AF"/>
    <w:rsid w:val="006D0588"/>
    <w:rsid w:val="006D0F32"/>
    <w:rsid w:val="006D2261"/>
    <w:rsid w:val="006D2820"/>
    <w:rsid w:val="006D3F44"/>
    <w:rsid w:val="006D7170"/>
    <w:rsid w:val="006E4D4C"/>
    <w:rsid w:val="006E76AB"/>
    <w:rsid w:val="006E7AF8"/>
    <w:rsid w:val="006F0EC3"/>
    <w:rsid w:val="006F17A1"/>
    <w:rsid w:val="006F3D3D"/>
    <w:rsid w:val="006F67F0"/>
    <w:rsid w:val="00700431"/>
    <w:rsid w:val="00700F25"/>
    <w:rsid w:val="00702701"/>
    <w:rsid w:val="007044EE"/>
    <w:rsid w:val="0070475E"/>
    <w:rsid w:val="00704854"/>
    <w:rsid w:val="00705340"/>
    <w:rsid w:val="0071246C"/>
    <w:rsid w:val="007142D0"/>
    <w:rsid w:val="00716772"/>
    <w:rsid w:val="00716CD2"/>
    <w:rsid w:val="00717F74"/>
    <w:rsid w:val="0072239A"/>
    <w:rsid w:val="0072323E"/>
    <w:rsid w:val="00725E6C"/>
    <w:rsid w:val="00725F48"/>
    <w:rsid w:val="00727C04"/>
    <w:rsid w:val="00727FE8"/>
    <w:rsid w:val="00730712"/>
    <w:rsid w:val="007315F2"/>
    <w:rsid w:val="00731836"/>
    <w:rsid w:val="00733639"/>
    <w:rsid w:val="00734452"/>
    <w:rsid w:val="0073586B"/>
    <w:rsid w:val="00737E1D"/>
    <w:rsid w:val="00742ECD"/>
    <w:rsid w:val="007435C5"/>
    <w:rsid w:val="00743C60"/>
    <w:rsid w:val="00747774"/>
    <w:rsid w:val="00747CBD"/>
    <w:rsid w:val="00752D70"/>
    <w:rsid w:val="007530F9"/>
    <w:rsid w:val="00755621"/>
    <w:rsid w:val="00757E6C"/>
    <w:rsid w:val="00760606"/>
    <w:rsid w:val="0076196E"/>
    <w:rsid w:val="00762087"/>
    <w:rsid w:val="0076222A"/>
    <w:rsid w:val="007637C8"/>
    <w:rsid w:val="00763DF0"/>
    <w:rsid w:val="00765897"/>
    <w:rsid w:val="0077596E"/>
    <w:rsid w:val="00776666"/>
    <w:rsid w:val="00777FE9"/>
    <w:rsid w:val="00781590"/>
    <w:rsid w:val="0078159C"/>
    <w:rsid w:val="00782A19"/>
    <w:rsid w:val="00790623"/>
    <w:rsid w:val="00793420"/>
    <w:rsid w:val="007947EB"/>
    <w:rsid w:val="00794CA3"/>
    <w:rsid w:val="00794CAF"/>
    <w:rsid w:val="00794D2E"/>
    <w:rsid w:val="00795856"/>
    <w:rsid w:val="00797D77"/>
    <w:rsid w:val="007A17BA"/>
    <w:rsid w:val="007A1CB0"/>
    <w:rsid w:val="007A1F7D"/>
    <w:rsid w:val="007A363F"/>
    <w:rsid w:val="007A3A93"/>
    <w:rsid w:val="007B025A"/>
    <w:rsid w:val="007B300E"/>
    <w:rsid w:val="007B3A67"/>
    <w:rsid w:val="007B3A7C"/>
    <w:rsid w:val="007B54BE"/>
    <w:rsid w:val="007B562F"/>
    <w:rsid w:val="007B697F"/>
    <w:rsid w:val="007C0DE9"/>
    <w:rsid w:val="007C27D7"/>
    <w:rsid w:val="007C5D6B"/>
    <w:rsid w:val="007C6674"/>
    <w:rsid w:val="007C7DBB"/>
    <w:rsid w:val="007D26A1"/>
    <w:rsid w:val="007D26E7"/>
    <w:rsid w:val="007D63F3"/>
    <w:rsid w:val="007E0C18"/>
    <w:rsid w:val="007E2BB3"/>
    <w:rsid w:val="007E337B"/>
    <w:rsid w:val="007E4522"/>
    <w:rsid w:val="007E7BDC"/>
    <w:rsid w:val="007F2972"/>
    <w:rsid w:val="007F3406"/>
    <w:rsid w:val="007F4394"/>
    <w:rsid w:val="007F638F"/>
    <w:rsid w:val="007F6A7C"/>
    <w:rsid w:val="007F6C4F"/>
    <w:rsid w:val="007F6FCC"/>
    <w:rsid w:val="007F7A8A"/>
    <w:rsid w:val="00801E55"/>
    <w:rsid w:val="00803EB1"/>
    <w:rsid w:val="008042A2"/>
    <w:rsid w:val="008050C5"/>
    <w:rsid w:val="00805690"/>
    <w:rsid w:val="00805902"/>
    <w:rsid w:val="00805D01"/>
    <w:rsid w:val="00805DE7"/>
    <w:rsid w:val="008078D2"/>
    <w:rsid w:val="00807A43"/>
    <w:rsid w:val="008106C7"/>
    <w:rsid w:val="00813D79"/>
    <w:rsid w:val="0081403B"/>
    <w:rsid w:val="0081587A"/>
    <w:rsid w:val="00815CD1"/>
    <w:rsid w:val="0081632F"/>
    <w:rsid w:val="00817247"/>
    <w:rsid w:val="00817467"/>
    <w:rsid w:val="00820B05"/>
    <w:rsid w:val="00821298"/>
    <w:rsid w:val="00822540"/>
    <w:rsid w:val="008233E3"/>
    <w:rsid w:val="008257D0"/>
    <w:rsid w:val="00825F67"/>
    <w:rsid w:val="00826EF7"/>
    <w:rsid w:val="00831FFF"/>
    <w:rsid w:val="00833F33"/>
    <w:rsid w:val="0083583F"/>
    <w:rsid w:val="00836B60"/>
    <w:rsid w:val="00840B9D"/>
    <w:rsid w:val="00841CC9"/>
    <w:rsid w:val="00843162"/>
    <w:rsid w:val="008449DA"/>
    <w:rsid w:val="00846540"/>
    <w:rsid w:val="00846C74"/>
    <w:rsid w:val="008529C1"/>
    <w:rsid w:val="0085320D"/>
    <w:rsid w:val="00853447"/>
    <w:rsid w:val="00856ADE"/>
    <w:rsid w:val="00860009"/>
    <w:rsid w:val="0086213F"/>
    <w:rsid w:val="0086535D"/>
    <w:rsid w:val="0086539F"/>
    <w:rsid w:val="008673E5"/>
    <w:rsid w:val="008708FA"/>
    <w:rsid w:val="0087113E"/>
    <w:rsid w:val="00871995"/>
    <w:rsid w:val="00871C23"/>
    <w:rsid w:val="008723B1"/>
    <w:rsid w:val="00872569"/>
    <w:rsid w:val="008736B5"/>
    <w:rsid w:val="008739F9"/>
    <w:rsid w:val="00873E28"/>
    <w:rsid w:val="00875372"/>
    <w:rsid w:val="008756C9"/>
    <w:rsid w:val="00876FA1"/>
    <w:rsid w:val="00882787"/>
    <w:rsid w:val="008827DF"/>
    <w:rsid w:val="0088337B"/>
    <w:rsid w:val="008858B5"/>
    <w:rsid w:val="008858D3"/>
    <w:rsid w:val="008859A3"/>
    <w:rsid w:val="008873CC"/>
    <w:rsid w:val="00887A11"/>
    <w:rsid w:val="008912EB"/>
    <w:rsid w:val="00891D73"/>
    <w:rsid w:val="00895099"/>
    <w:rsid w:val="008950A5"/>
    <w:rsid w:val="008A0741"/>
    <w:rsid w:val="008A1C80"/>
    <w:rsid w:val="008A5E18"/>
    <w:rsid w:val="008A7894"/>
    <w:rsid w:val="008B0E41"/>
    <w:rsid w:val="008B30BC"/>
    <w:rsid w:val="008B6A44"/>
    <w:rsid w:val="008B7523"/>
    <w:rsid w:val="008B7B2D"/>
    <w:rsid w:val="008B7C3F"/>
    <w:rsid w:val="008C0D7B"/>
    <w:rsid w:val="008C183A"/>
    <w:rsid w:val="008C2C0C"/>
    <w:rsid w:val="008C2CB5"/>
    <w:rsid w:val="008C4E21"/>
    <w:rsid w:val="008C6097"/>
    <w:rsid w:val="008D4165"/>
    <w:rsid w:val="008D54FC"/>
    <w:rsid w:val="008D70C2"/>
    <w:rsid w:val="008E054B"/>
    <w:rsid w:val="008E0666"/>
    <w:rsid w:val="008E0996"/>
    <w:rsid w:val="008E0D67"/>
    <w:rsid w:val="008E4153"/>
    <w:rsid w:val="008E66F2"/>
    <w:rsid w:val="008F1ADF"/>
    <w:rsid w:val="008F32E3"/>
    <w:rsid w:val="008F58BF"/>
    <w:rsid w:val="009000D6"/>
    <w:rsid w:val="00901307"/>
    <w:rsid w:val="00901340"/>
    <w:rsid w:val="009017E9"/>
    <w:rsid w:val="00901AE4"/>
    <w:rsid w:val="0090308E"/>
    <w:rsid w:val="00906720"/>
    <w:rsid w:val="00906C25"/>
    <w:rsid w:val="00907B26"/>
    <w:rsid w:val="00910906"/>
    <w:rsid w:val="00910BF8"/>
    <w:rsid w:val="00912780"/>
    <w:rsid w:val="00913D08"/>
    <w:rsid w:val="00917C23"/>
    <w:rsid w:val="00921B63"/>
    <w:rsid w:val="00922716"/>
    <w:rsid w:val="0092401E"/>
    <w:rsid w:val="0093012B"/>
    <w:rsid w:val="00933992"/>
    <w:rsid w:val="00933F5A"/>
    <w:rsid w:val="00934599"/>
    <w:rsid w:val="00935179"/>
    <w:rsid w:val="0093676B"/>
    <w:rsid w:val="009403C7"/>
    <w:rsid w:val="009431F2"/>
    <w:rsid w:val="0094620F"/>
    <w:rsid w:val="0094665B"/>
    <w:rsid w:val="009475D7"/>
    <w:rsid w:val="0095206B"/>
    <w:rsid w:val="009540D7"/>
    <w:rsid w:val="00955EF5"/>
    <w:rsid w:val="009567D8"/>
    <w:rsid w:val="009618F1"/>
    <w:rsid w:val="00961C7B"/>
    <w:rsid w:val="00961E3F"/>
    <w:rsid w:val="00963217"/>
    <w:rsid w:val="0096431D"/>
    <w:rsid w:val="00966CB5"/>
    <w:rsid w:val="009679EC"/>
    <w:rsid w:val="00970092"/>
    <w:rsid w:val="00972A68"/>
    <w:rsid w:val="00973193"/>
    <w:rsid w:val="009751BF"/>
    <w:rsid w:val="009756D4"/>
    <w:rsid w:val="00976D87"/>
    <w:rsid w:val="009776BF"/>
    <w:rsid w:val="00977C5D"/>
    <w:rsid w:val="00980428"/>
    <w:rsid w:val="0098063C"/>
    <w:rsid w:val="00980B07"/>
    <w:rsid w:val="0098168A"/>
    <w:rsid w:val="009817B8"/>
    <w:rsid w:val="00981D96"/>
    <w:rsid w:val="0098528D"/>
    <w:rsid w:val="00990E79"/>
    <w:rsid w:val="00991465"/>
    <w:rsid w:val="00993109"/>
    <w:rsid w:val="00995042"/>
    <w:rsid w:val="009957CC"/>
    <w:rsid w:val="00996C94"/>
    <w:rsid w:val="009A0233"/>
    <w:rsid w:val="009A3D79"/>
    <w:rsid w:val="009A4231"/>
    <w:rsid w:val="009A4F1C"/>
    <w:rsid w:val="009A5E9F"/>
    <w:rsid w:val="009A65DA"/>
    <w:rsid w:val="009A7537"/>
    <w:rsid w:val="009B0F89"/>
    <w:rsid w:val="009B15BE"/>
    <w:rsid w:val="009B1E06"/>
    <w:rsid w:val="009B1EB1"/>
    <w:rsid w:val="009B29E1"/>
    <w:rsid w:val="009B50B3"/>
    <w:rsid w:val="009C0F77"/>
    <w:rsid w:val="009C288D"/>
    <w:rsid w:val="009C28D4"/>
    <w:rsid w:val="009C35DF"/>
    <w:rsid w:val="009C45AE"/>
    <w:rsid w:val="009C740B"/>
    <w:rsid w:val="009D09A3"/>
    <w:rsid w:val="009D2BD6"/>
    <w:rsid w:val="009D3CE3"/>
    <w:rsid w:val="009D6B74"/>
    <w:rsid w:val="009E4897"/>
    <w:rsid w:val="009E530D"/>
    <w:rsid w:val="009E7AAC"/>
    <w:rsid w:val="009F1292"/>
    <w:rsid w:val="009F1908"/>
    <w:rsid w:val="009F75B3"/>
    <w:rsid w:val="009F7908"/>
    <w:rsid w:val="00A0210E"/>
    <w:rsid w:val="00A03CC8"/>
    <w:rsid w:val="00A06D79"/>
    <w:rsid w:val="00A06D8D"/>
    <w:rsid w:val="00A11ADC"/>
    <w:rsid w:val="00A12433"/>
    <w:rsid w:val="00A12899"/>
    <w:rsid w:val="00A13D65"/>
    <w:rsid w:val="00A15AFA"/>
    <w:rsid w:val="00A16B4C"/>
    <w:rsid w:val="00A16F5A"/>
    <w:rsid w:val="00A23EF1"/>
    <w:rsid w:val="00A240A9"/>
    <w:rsid w:val="00A24187"/>
    <w:rsid w:val="00A271E3"/>
    <w:rsid w:val="00A308A6"/>
    <w:rsid w:val="00A34CE7"/>
    <w:rsid w:val="00A3578B"/>
    <w:rsid w:val="00A35DE0"/>
    <w:rsid w:val="00A37608"/>
    <w:rsid w:val="00A40BE7"/>
    <w:rsid w:val="00A41259"/>
    <w:rsid w:val="00A41FB1"/>
    <w:rsid w:val="00A43E33"/>
    <w:rsid w:val="00A464AB"/>
    <w:rsid w:val="00A474A4"/>
    <w:rsid w:val="00A47501"/>
    <w:rsid w:val="00A50692"/>
    <w:rsid w:val="00A5259E"/>
    <w:rsid w:val="00A53D9E"/>
    <w:rsid w:val="00A54695"/>
    <w:rsid w:val="00A55301"/>
    <w:rsid w:val="00A55B54"/>
    <w:rsid w:val="00A56066"/>
    <w:rsid w:val="00A56F74"/>
    <w:rsid w:val="00A57218"/>
    <w:rsid w:val="00A624DA"/>
    <w:rsid w:val="00A63B7C"/>
    <w:rsid w:val="00A65225"/>
    <w:rsid w:val="00A652AF"/>
    <w:rsid w:val="00A67F8E"/>
    <w:rsid w:val="00A706FD"/>
    <w:rsid w:val="00A70F69"/>
    <w:rsid w:val="00A724E8"/>
    <w:rsid w:val="00A734BB"/>
    <w:rsid w:val="00A73937"/>
    <w:rsid w:val="00A754BB"/>
    <w:rsid w:val="00A80317"/>
    <w:rsid w:val="00A8144E"/>
    <w:rsid w:val="00A850B2"/>
    <w:rsid w:val="00A91C4D"/>
    <w:rsid w:val="00A92822"/>
    <w:rsid w:val="00A931D3"/>
    <w:rsid w:val="00A94966"/>
    <w:rsid w:val="00A95BEE"/>
    <w:rsid w:val="00A96FD6"/>
    <w:rsid w:val="00A97CBA"/>
    <w:rsid w:val="00AA0FA7"/>
    <w:rsid w:val="00AA377E"/>
    <w:rsid w:val="00AA3C99"/>
    <w:rsid w:val="00AA4FCE"/>
    <w:rsid w:val="00AA61C1"/>
    <w:rsid w:val="00AA6923"/>
    <w:rsid w:val="00AA7CB9"/>
    <w:rsid w:val="00AB0156"/>
    <w:rsid w:val="00AB0A05"/>
    <w:rsid w:val="00AB0B9A"/>
    <w:rsid w:val="00AB49A7"/>
    <w:rsid w:val="00AB4FBA"/>
    <w:rsid w:val="00AB5AF5"/>
    <w:rsid w:val="00AB7ECF"/>
    <w:rsid w:val="00AC037F"/>
    <w:rsid w:val="00AC1586"/>
    <w:rsid w:val="00AC1A5C"/>
    <w:rsid w:val="00AC2F61"/>
    <w:rsid w:val="00AC4006"/>
    <w:rsid w:val="00AC5099"/>
    <w:rsid w:val="00AC5809"/>
    <w:rsid w:val="00AC6207"/>
    <w:rsid w:val="00AC7DD7"/>
    <w:rsid w:val="00AD00E5"/>
    <w:rsid w:val="00AD03BC"/>
    <w:rsid w:val="00AD2CCF"/>
    <w:rsid w:val="00AD4EFF"/>
    <w:rsid w:val="00AD518F"/>
    <w:rsid w:val="00AD51E3"/>
    <w:rsid w:val="00AD773E"/>
    <w:rsid w:val="00AD7937"/>
    <w:rsid w:val="00AD7F93"/>
    <w:rsid w:val="00AE22F6"/>
    <w:rsid w:val="00AE5B0D"/>
    <w:rsid w:val="00AE64AA"/>
    <w:rsid w:val="00AE6857"/>
    <w:rsid w:val="00AF1E4A"/>
    <w:rsid w:val="00AF5026"/>
    <w:rsid w:val="00AF5F7B"/>
    <w:rsid w:val="00AF6D6C"/>
    <w:rsid w:val="00B02D9E"/>
    <w:rsid w:val="00B034AA"/>
    <w:rsid w:val="00B037F9"/>
    <w:rsid w:val="00B042B7"/>
    <w:rsid w:val="00B04D9D"/>
    <w:rsid w:val="00B072BF"/>
    <w:rsid w:val="00B10A6F"/>
    <w:rsid w:val="00B120FE"/>
    <w:rsid w:val="00B138DB"/>
    <w:rsid w:val="00B14900"/>
    <w:rsid w:val="00B14BC9"/>
    <w:rsid w:val="00B14BE9"/>
    <w:rsid w:val="00B217B8"/>
    <w:rsid w:val="00B256AE"/>
    <w:rsid w:val="00B26407"/>
    <w:rsid w:val="00B303BC"/>
    <w:rsid w:val="00B310F2"/>
    <w:rsid w:val="00B311C9"/>
    <w:rsid w:val="00B33BA8"/>
    <w:rsid w:val="00B35479"/>
    <w:rsid w:val="00B36988"/>
    <w:rsid w:val="00B44230"/>
    <w:rsid w:val="00B46E70"/>
    <w:rsid w:val="00B47E9D"/>
    <w:rsid w:val="00B5022E"/>
    <w:rsid w:val="00B50882"/>
    <w:rsid w:val="00B5122B"/>
    <w:rsid w:val="00B51FEA"/>
    <w:rsid w:val="00B52905"/>
    <w:rsid w:val="00B619F7"/>
    <w:rsid w:val="00B61C87"/>
    <w:rsid w:val="00B61F4C"/>
    <w:rsid w:val="00B6350D"/>
    <w:rsid w:val="00B64344"/>
    <w:rsid w:val="00B71680"/>
    <w:rsid w:val="00B71C16"/>
    <w:rsid w:val="00B72EFA"/>
    <w:rsid w:val="00B75DE7"/>
    <w:rsid w:val="00B8221C"/>
    <w:rsid w:val="00B8407A"/>
    <w:rsid w:val="00B84167"/>
    <w:rsid w:val="00B87D0E"/>
    <w:rsid w:val="00B87E2A"/>
    <w:rsid w:val="00B90B55"/>
    <w:rsid w:val="00B92C7C"/>
    <w:rsid w:val="00B9339E"/>
    <w:rsid w:val="00B941A6"/>
    <w:rsid w:val="00B96A0D"/>
    <w:rsid w:val="00B979BA"/>
    <w:rsid w:val="00BA02AA"/>
    <w:rsid w:val="00BA1898"/>
    <w:rsid w:val="00BA2FD2"/>
    <w:rsid w:val="00BA429C"/>
    <w:rsid w:val="00BA4B5A"/>
    <w:rsid w:val="00BA585A"/>
    <w:rsid w:val="00BB0090"/>
    <w:rsid w:val="00BB1642"/>
    <w:rsid w:val="00BB1DD9"/>
    <w:rsid w:val="00BB2F88"/>
    <w:rsid w:val="00BB4B9B"/>
    <w:rsid w:val="00BB61A0"/>
    <w:rsid w:val="00BB6CBB"/>
    <w:rsid w:val="00BB710F"/>
    <w:rsid w:val="00BB7953"/>
    <w:rsid w:val="00BC2609"/>
    <w:rsid w:val="00BC3AC7"/>
    <w:rsid w:val="00BC73BE"/>
    <w:rsid w:val="00BD0157"/>
    <w:rsid w:val="00BD42D1"/>
    <w:rsid w:val="00BD538D"/>
    <w:rsid w:val="00BD6752"/>
    <w:rsid w:val="00BD7C7E"/>
    <w:rsid w:val="00BE2DC9"/>
    <w:rsid w:val="00BE3564"/>
    <w:rsid w:val="00BE501A"/>
    <w:rsid w:val="00BF0020"/>
    <w:rsid w:val="00BF41B4"/>
    <w:rsid w:val="00C01278"/>
    <w:rsid w:val="00C02253"/>
    <w:rsid w:val="00C10A15"/>
    <w:rsid w:val="00C111BB"/>
    <w:rsid w:val="00C118A7"/>
    <w:rsid w:val="00C133B0"/>
    <w:rsid w:val="00C14660"/>
    <w:rsid w:val="00C15425"/>
    <w:rsid w:val="00C16450"/>
    <w:rsid w:val="00C2290B"/>
    <w:rsid w:val="00C242E2"/>
    <w:rsid w:val="00C274C1"/>
    <w:rsid w:val="00C309B4"/>
    <w:rsid w:val="00C31443"/>
    <w:rsid w:val="00C33512"/>
    <w:rsid w:val="00C341E7"/>
    <w:rsid w:val="00C34D2E"/>
    <w:rsid w:val="00C35478"/>
    <w:rsid w:val="00C37C83"/>
    <w:rsid w:val="00C41183"/>
    <w:rsid w:val="00C41C55"/>
    <w:rsid w:val="00C42451"/>
    <w:rsid w:val="00C427DC"/>
    <w:rsid w:val="00C454D7"/>
    <w:rsid w:val="00C4750C"/>
    <w:rsid w:val="00C47A1F"/>
    <w:rsid w:val="00C520EF"/>
    <w:rsid w:val="00C52D2C"/>
    <w:rsid w:val="00C563C8"/>
    <w:rsid w:val="00C57E8F"/>
    <w:rsid w:val="00C62849"/>
    <w:rsid w:val="00C64016"/>
    <w:rsid w:val="00C652BF"/>
    <w:rsid w:val="00C65771"/>
    <w:rsid w:val="00C6609B"/>
    <w:rsid w:val="00C66E6B"/>
    <w:rsid w:val="00C74295"/>
    <w:rsid w:val="00C766C6"/>
    <w:rsid w:val="00C76D8D"/>
    <w:rsid w:val="00C804EA"/>
    <w:rsid w:val="00C81055"/>
    <w:rsid w:val="00C81D0F"/>
    <w:rsid w:val="00C83DD6"/>
    <w:rsid w:val="00C87C99"/>
    <w:rsid w:val="00C90611"/>
    <w:rsid w:val="00C9079A"/>
    <w:rsid w:val="00C92EBD"/>
    <w:rsid w:val="00C93FFB"/>
    <w:rsid w:val="00C97197"/>
    <w:rsid w:val="00C97BD3"/>
    <w:rsid w:val="00CA05E2"/>
    <w:rsid w:val="00CA276B"/>
    <w:rsid w:val="00CA3C36"/>
    <w:rsid w:val="00CA5111"/>
    <w:rsid w:val="00CB0E5C"/>
    <w:rsid w:val="00CB29FF"/>
    <w:rsid w:val="00CB4240"/>
    <w:rsid w:val="00CB4843"/>
    <w:rsid w:val="00CB5BCF"/>
    <w:rsid w:val="00CB618A"/>
    <w:rsid w:val="00CC07FA"/>
    <w:rsid w:val="00CC3C2A"/>
    <w:rsid w:val="00CC5983"/>
    <w:rsid w:val="00CD238F"/>
    <w:rsid w:val="00CD4F38"/>
    <w:rsid w:val="00CD5542"/>
    <w:rsid w:val="00CE010D"/>
    <w:rsid w:val="00CE09F8"/>
    <w:rsid w:val="00CE39ED"/>
    <w:rsid w:val="00CE481B"/>
    <w:rsid w:val="00CE491F"/>
    <w:rsid w:val="00CF185B"/>
    <w:rsid w:val="00CF2BCE"/>
    <w:rsid w:val="00CF497E"/>
    <w:rsid w:val="00D0107C"/>
    <w:rsid w:val="00D019EE"/>
    <w:rsid w:val="00D01CFE"/>
    <w:rsid w:val="00D02E95"/>
    <w:rsid w:val="00D030F2"/>
    <w:rsid w:val="00D0357F"/>
    <w:rsid w:val="00D052E5"/>
    <w:rsid w:val="00D0563E"/>
    <w:rsid w:val="00D0766C"/>
    <w:rsid w:val="00D10591"/>
    <w:rsid w:val="00D11687"/>
    <w:rsid w:val="00D12481"/>
    <w:rsid w:val="00D13335"/>
    <w:rsid w:val="00D146F9"/>
    <w:rsid w:val="00D14E7E"/>
    <w:rsid w:val="00D155E9"/>
    <w:rsid w:val="00D16D42"/>
    <w:rsid w:val="00D21222"/>
    <w:rsid w:val="00D23256"/>
    <w:rsid w:val="00D25310"/>
    <w:rsid w:val="00D26243"/>
    <w:rsid w:val="00D35175"/>
    <w:rsid w:val="00D360B8"/>
    <w:rsid w:val="00D36D4F"/>
    <w:rsid w:val="00D36E4F"/>
    <w:rsid w:val="00D4041B"/>
    <w:rsid w:val="00D43CF8"/>
    <w:rsid w:val="00D513D6"/>
    <w:rsid w:val="00D52456"/>
    <w:rsid w:val="00D52608"/>
    <w:rsid w:val="00D528AB"/>
    <w:rsid w:val="00D52D04"/>
    <w:rsid w:val="00D57877"/>
    <w:rsid w:val="00D602A9"/>
    <w:rsid w:val="00D615C6"/>
    <w:rsid w:val="00D61701"/>
    <w:rsid w:val="00D62596"/>
    <w:rsid w:val="00D62CE4"/>
    <w:rsid w:val="00D62F8A"/>
    <w:rsid w:val="00D645A1"/>
    <w:rsid w:val="00D7271F"/>
    <w:rsid w:val="00D73A34"/>
    <w:rsid w:val="00D73A62"/>
    <w:rsid w:val="00D73B93"/>
    <w:rsid w:val="00D74B29"/>
    <w:rsid w:val="00D75A16"/>
    <w:rsid w:val="00D75B26"/>
    <w:rsid w:val="00D81360"/>
    <w:rsid w:val="00D821F0"/>
    <w:rsid w:val="00D8379A"/>
    <w:rsid w:val="00D8563F"/>
    <w:rsid w:val="00D8579B"/>
    <w:rsid w:val="00D87682"/>
    <w:rsid w:val="00D90AE4"/>
    <w:rsid w:val="00D96D1A"/>
    <w:rsid w:val="00D970B9"/>
    <w:rsid w:val="00DA0798"/>
    <w:rsid w:val="00DA26EC"/>
    <w:rsid w:val="00DA2DC2"/>
    <w:rsid w:val="00DA31A1"/>
    <w:rsid w:val="00DA3E93"/>
    <w:rsid w:val="00DA421E"/>
    <w:rsid w:val="00DA4983"/>
    <w:rsid w:val="00DB0F20"/>
    <w:rsid w:val="00DB55AF"/>
    <w:rsid w:val="00DC1ADF"/>
    <w:rsid w:val="00DC20ED"/>
    <w:rsid w:val="00DC3014"/>
    <w:rsid w:val="00DC3A67"/>
    <w:rsid w:val="00DC696E"/>
    <w:rsid w:val="00DC7DEA"/>
    <w:rsid w:val="00DD04CD"/>
    <w:rsid w:val="00DD1CD8"/>
    <w:rsid w:val="00DD1E67"/>
    <w:rsid w:val="00DD1EF4"/>
    <w:rsid w:val="00DD2111"/>
    <w:rsid w:val="00DD55BA"/>
    <w:rsid w:val="00DE171C"/>
    <w:rsid w:val="00DE189A"/>
    <w:rsid w:val="00DE33EC"/>
    <w:rsid w:val="00DE33EE"/>
    <w:rsid w:val="00DE3670"/>
    <w:rsid w:val="00DE4F7D"/>
    <w:rsid w:val="00DE5159"/>
    <w:rsid w:val="00DE6C9F"/>
    <w:rsid w:val="00DE79EA"/>
    <w:rsid w:val="00DF0626"/>
    <w:rsid w:val="00DF13D2"/>
    <w:rsid w:val="00DF245B"/>
    <w:rsid w:val="00DF43CC"/>
    <w:rsid w:val="00DF462C"/>
    <w:rsid w:val="00DF52C1"/>
    <w:rsid w:val="00DF7A7D"/>
    <w:rsid w:val="00E00584"/>
    <w:rsid w:val="00E00979"/>
    <w:rsid w:val="00E00E19"/>
    <w:rsid w:val="00E00EB3"/>
    <w:rsid w:val="00E02CFB"/>
    <w:rsid w:val="00E05BAB"/>
    <w:rsid w:val="00E07CF5"/>
    <w:rsid w:val="00E1225D"/>
    <w:rsid w:val="00E12C1C"/>
    <w:rsid w:val="00E13703"/>
    <w:rsid w:val="00E13EFC"/>
    <w:rsid w:val="00E15F2D"/>
    <w:rsid w:val="00E2148A"/>
    <w:rsid w:val="00E24991"/>
    <w:rsid w:val="00E24DCA"/>
    <w:rsid w:val="00E2720D"/>
    <w:rsid w:val="00E338A8"/>
    <w:rsid w:val="00E33FFC"/>
    <w:rsid w:val="00E41006"/>
    <w:rsid w:val="00E41FD1"/>
    <w:rsid w:val="00E42B3F"/>
    <w:rsid w:val="00E44E56"/>
    <w:rsid w:val="00E44FDE"/>
    <w:rsid w:val="00E51D77"/>
    <w:rsid w:val="00E52E74"/>
    <w:rsid w:val="00E541A6"/>
    <w:rsid w:val="00E57731"/>
    <w:rsid w:val="00E60D05"/>
    <w:rsid w:val="00E61889"/>
    <w:rsid w:val="00E61A08"/>
    <w:rsid w:val="00E643DF"/>
    <w:rsid w:val="00E644AA"/>
    <w:rsid w:val="00E71E87"/>
    <w:rsid w:val="00E72844"/>
    <w:rsid w:val="00E72DE7"/>
    <w:rsid w:val="00E74E0F"/>
    <w:rsid w:val="00E76B74"/>
    <w:rsid w:val="00E76B7A"/>
    <w:rsid w:val="00E7749C"/>
    <w:rsid w:val="00E80CA9"/>
    <w:rsid w:val="00E82108"/>
    <w:rsid w:val="00E83908"/>
    <w:rsid w:val="00E86A6E"/>
    <w:rsid w:val="00E9180B"/>
    <w:rsid w:val="00E91CB6"/>
    <w:rsid w:val="00E94364"/>
    <w:rsid w:val="00E950E1"/>
    <w:rsid w:val="00E95FCE"/>
    <w:rsid w:val="00EA044E"/>
    <w:rsid w:val="00EA1695"/>
    <w:rsid w:val="00EA386B"/>
    <w:rsid w:val="00EA6169"/>
    <w:rsid w:val="00EA6A07"/>
    <w:rsid w:val="00EB046A"/>
    <w:rsid w:val="00EB213B"/>
    <w:rsid w:val="00EB3FE2"/>
    <w:rsid w:val="00EB527A"/>
    <w:rsid w:val="00EB6D3E"/>
    <w:rsid w:val="00EB7268"/>
    <w:rsid w:val="00EC010C"/>
    <w:rsid w:val="00EC4C38"/>
    <w:rsid w:val="00EC744C"/>
    <w:rsid w:val="00ED0044"/>
    <w:rsid w:val="00ED329D"/>
    <w:rsid w:val="00ED42B0"/>
    <w:rsid w:val="00ED62F2"/>
    <w:rsid w:val="00ED78E6"/>
    <w:rsid w:val="00EE1702"/>
    <w:rsid w:val="00EE25E5"/>
    <w:rsid w:val="00EE3D31"/>
    <w:rsid w:val="00EE76B8"/>
    <w:rsid w:val="00EF047A"/>
    <w:rsid w:val="00EF0F9E"/>
    <w:rsid w:val="00EF433D"/>
    <w:rsid w:val="00EF4B29"/>
    <w:rsid w:val="00EF6054"/>
    <w:rsid w:val="00EF7C32"/>
    <w:rsid w:val="00F02499"/>
    <w:rsid w:val="00F037FE"/>
    <w:rsid w:val="00F03FCB"/>
    <w:rsid w:val="00F0691C"/>
    <w:rsid w:val="00F06980"/>
    <w:rsid w:val="00F0771E"/>
    <w:rsid w:val="00F11405"/>
    <w:rsid w:val="00F1165E"/>
    <w:rsid w:val="00F122B1"/>
    <w:rsid w:val="00F15014"/>
    <w:rsid w:val="00F17558"/>
    <w:rsid w:val="00F2183C"/>
    <w:rsid w:val="00F2189C"/>
    <w:rsid w:val="00F238F7"/>
    <w:rsid w:val="00F23DB7"/>
    <w:rsid w:val="00F279EA"/>
    <w:rsid w:val="00F32D8E"/>
    <w:rsid w:val="00F3438C"/>
    <w:rsid w:val="00F34BF3"/>
    <w:rsid w:val="00F352EB"/>
    <w:rsid w:val="00F3580B"/>
    <w:rsid w:val="00F37683"/>
    <w:rsid w:val="00F3788C"/>
    <w:rsid w:val="00F42464"/>
    <w:rsid w:val="00F42A4E"/>
    <w:rsid w:val="00F43563"/>
    <w:rsid w:val="00F447A2"/>
    <w:rsid w:val="00F45DD6"/>
    <w:rsid w:val="00F473C6"/>
    <w:rsid w:val="00F520E9"/>
    <w:rsid w:val="00F52CC8"/>
    <w:rsid w:val="00F52FF1"/>
    <w:rsid w:val="00F53755"/>
    <w:rsid w:val="00F5384B"/>
    <w:rsid w:val="00F568C1"/>
    <w:rsid w:val="00F56A2C"/>
    <w:rsid w:val="00F62DBE"/>
    <w:rsid w:val="00F652E8"/>
    <w:rsid w:val="00F71ABF"/>
    <w:rsid w:val="00F71B34"/>
    <w:rsid w:val="00F737BD"/>
    <w:rsid w:val="00F76692"/>
    <w:rsid w:val="00F7713E"/>
    <w:rsid w:val="00F8113C"/>
    <w:rsid w:val="00F8193F"/>
    <w:rsid w:val="00F8269C"/>
    <w:rsid w:val="00F84B9C"/>
    <w:rsid w:val="00F85134"/>
    <w:rsid w:val="00F86DB1"/>
    <w:rsid w:val="00F86E0A"/>
    <w:rsid w:val="00F924C5"/>
    <w:rsid w:val="00F94346"/>
    <w:rsid w:val="00F951B7"/>
    <w:rsid w:val="00F95205"/>
    <w:rsid w:val="00F9538E"/>
    <w:rsid w:val="00F953D6"/>
    <w:rsid w:val="00F97C32"/>
    <w:rsid w:val="00F97C6B"/>
    <w:rsid w:val="00FA09BF"/>
    <w:rsid w:val="00FA29C3"/>
    <w:rsid w:val="00FA30D0"/>
    <w:rsid w:val="00FA39BF"/>
    <w:rsid w:val="00FA51EE"/>
    <w:rsid w:val="00FA532F"/>
    <w:rsid w:val="00FA59C4"/>
    <w:rsid w:val="00FA67DA"/>
    <w:rsid w:val="00FB1B8D"/>
    <w:rsid w:val="00FB1F18"/>
    <w:rsid w:val="00FB6DCA"/>
    <w:rsid w:val="00FB781F"/>
    <w:rsid w:val="00FC1E9B"/>
    <w:rsid w:val="00FC2A08"/>
    <w:rsid w:val="00FC2BBA"/>
    <w:rsid w:val="00FC4DB5"/>
    <w:rsid w:val="00FC691F"/>
    <w:rsid w:val="00FD17FB"/>
    <w:rsid w:val="00FD255B"/>
    <w:rsid w:val="00FD3D30"/>
    <w:rsid w:val="00FD4309"/>
    <w:rsid w:val="00FD53BA"/>
    <w:rsid w:val="00FD555D"/>
    <w:rsid w:val="00FD6595"/>
    <w:rsid w:val="00FE0383"/>
    <w:rsid w:val="00FE1284"/>
    <w:rsid w:val="00FE75B9"/>
    <w:rsid w:val="00FF09A2"/>
    <w:rsid w:val="00FF0A43"/>
    <w:rsid w:val="00FF0B25"/>
    <w:rsid w:val="00FF1B43"/>
    <w:rsid w:val="00FF36F2"/>
    <w:rsid w:val="00FF4175"/>
    <w:rsid w:val="00FF45DB"/>
    <w:rsid w:val="00FF4CDE"/>
    <w:rsid w:val="00FF6E0C"/>
    <w:rsid w:val="00FF70E6"/>
    <w:rsid w:val="014CD4E2"/>
    <w:rsid w:val="019A4D6A"/>
    <w:rsid w:val="025C1F7D"/>
    <w:rsid w:val="02D7F7D4"/>
    <w:rsid w:val="0441F243"/>
    <w:rsid w:val="0483B636"/>
    <w:rsid w:val="055A5401"/>
    <w:rsid w:val="05787C4E"/>
    <w:rsid w:val="06688BE0"/>
    <w:rsid w:val="06CAE198"/>
    <w:rsid w:val="074AD608"/>
    <w:rsid w:val="088D96BD"/>
    <w:rsid w:val="08C8F45D"/>
    <w:rsid w:val="092DFD5C"/>
    <w:rsid w:val="09868001"/>
    <w:rsid w:val="0A1279F4"/>
    <w:rsid w:val="0ABF7EDA"/>
    <w:rsid w:val="0B5F8EF1"/>
    <w:rsid w:val="0CD4B79E"/>
    <w:rsid w:val="0CD805FE"/>
    <w:rsid w:val="0D3D2A18"/>
    <w:rsid w:val="0D9FD178"/>
    <w:rsid w:val="0DFE53F8"/>
    <w:rsid w:val="0F383DF1"/>
    <w:rsid w:val="0FFCFDF0"/>
    <w:rsid w:val="101F6AA4"/>
    <w:rsid w:val="10CB3EF3"/>
    <w:rsid w:val="11B477F3"/>
    <w:rsid w:val="11D4B348"/>
    <w:rsid w:val="1234FC1C"/>
    <w:rsid w:val="12411F09"/>
    <w:rsid w:val="126E7EFD"/>
    <w:rsid w:val="12A07040"/>
    <w:rsid w:val="12D4298D"/>
    <w:rsid w:val="136D2A77"/>
    <w:rsid w:val="136DD062"/>
    <w:rsid w:val="1382F53D"/>
    <w:rsid w:val="14DEDA44"/>
    <w:rsid w:val="1578B15B"/>
    <w:rsid w:val="15BEA310"/>
    <w:rsid w:val="15DB9610"/>
    <w:rsid w:val="166BD2D8"/>
    <w:rsid w:val="177DFC9F"/>
    <w:rsid w:val="18DF2DE2"/>
    <w:rsid w:val="190FE4F8"/>
    <w:rsid w:val="19186855"/>
    <w:rsid w:val="19A4F052"/>
    <w:rsid w:val="19CC1AF1"/>
    <w:rsid w:val="1A2E56F7"/>
    <w:rsid w:val="1AC19FFC"/>
    <w:rsid w:val="1B7C0768"/>
    <w:rsid w:val="1E43FD9C"/>
    <w:rsid w:val="213E2565"/>
    <w:rsid w:val="215A4B4B"/>
    <w:rsid w:val="217BCE9C"/>
    <w:rsid w:val="2223DC67"/>
    <w:rsid w:val="22369A31"/>
    <w:rsid w:val="22B9EFE1"/>
    <w:rsid w:val="2355892E"/>
    <w:rsid w:val="23785A47"/>
    <w:rsid w:val="240EE2FC"/>
    <w:rsid w:val="251E146B"/>
    <w:rsid w:val="25900613"/>
    <w:rsid w:val="26637C97"/>
    <w:rsid w:val="26A99604"/>
    <w:rsid w:val="26F9F006"/>
    <w:rsid w:val="26FE244D"/>
    <w:rsid w:val="27BFC704"/>
    <w:rsid w:val="27E1DB56"/>
    <w:rsid w:val="2822AD84"/>
    <w:rsid w:val="29082C6A"/>
    <w:rsid w:val="294A204B"/>
    <w:rsid w:val="2AF4FED4"/>
    <w:rsid w:val="2BED82B2"/>
    <w:rsid w:val="2CCC3C6C"/>
    <w:rsid w:val="2D368F49"/>
    <w:rsid w:val="2E672372"/>
    <w:rsid w:val="2E754413"/>
    <w:rsid w:val="2F2F4521"/>
    <w:rsid w:val="2F7E4DC4"/>
    <w:rsid w:val="3012714A"/>
    <w:rsid w:val="30B7F6CD"/>
    <w:rsid w:val="314D4E26"/>
    <w:rsid w:val="31E5D820"/>
    <w:rsid w:val="33933F98"/>
    <w:rsid w:val="348C83E3"/>
    <w:rsid w:val="34C283CB"/>
    <w:rsid w:val="352885C8"/>
    <w:rsid w:val="37BE694C"/>
    <w:rsid w:val="38A42C23"/>
    <w:rsid w:val="38B72721"/>
    <w:rsid w:val="39872FC2"/>
    <w:rsid w:val="3A91830C"/>
    <w:rsid w:val="3A92E907"/>
    <w:rsid w:val="3B875946"/>
    <w:rsid w:val="3BFBFD45"/>
    <w:rsid w:val="3E0B0363"/>
    <w:rsid w:val="3E0E5ABB"/>
    <w:rsid w:val="3F849A12"/>
    <w:rsid w:val="4017E4FF"/>
    <w:rsid w:val="40960A15"/>
    <w:rsid w:val="4121F733"/>
    <w:rsid w:val="4177F6B5"/>
    <w:rsid w:val="41BC7873"/>
    <w:rsid w:val="422BD9EB"/>
    <w:rsid w:val="42D29296"/>
    <w:rsid w:val="42E7B1FF"/>
    <w:rsid w:val="43878951"/>
    <w:rsid w:val="4491DA41"/>
    <w:rsid w:val="44A6E780"/>
    <w:rsid w:val="456091FC"/>
    <w:rsid w:val="45E8B465"/>
    <w:rsid w:val="45F3910E"/>
    <w:rsid w:val="464F6BB6"/>
    <w:rsid w:val="46910C27"/>
    <w:rsid w:val="469C3114"/>
    <w:rsid w:val="473E2A22"/>
    <w:rsid w:val="48E56DE0"/>
    <w:rsid w:val="48E68FA7"/>
    <w:rsid w:val="4A7BC5C5"/>
    <w:rsid w:val="4AFB62BB"/>
    <w:rsid w:val="4B11B59F"/>
    <w:rsid w:val="4B8AC6A9"/>
    <w:rsid w:val="4BB1B8E9"/>
    <w:rsid w:val="4BBEF2A0"/>
    <w:rsid w:val="4BD4D2DD"/>
    <w:rsid w:val="4C92A5EA"/>
    <w:rsid w:val="4E917A9F"/>
    <w:rsid w:val="4ECA8365"/>
    <w:rsid w:val="4FBA3A1C"/>
    <w:rsid w:val="500D161B"/>
    <w:rsid w:val="5050607A"/>
    <w:rsid w:val="51723E61"/>
    <w:rsid w:val="518073B4"/>
    <w:rsid w:val="52A3BDE9"/>
    <w:rsid w:val="531A77C4"/>
    <w:rsid w:val="54D8DCEF"/>
    <w:rsid w:val="54FBBEFC"/>
    <w:rsid w:val="55992E35"/>
    <w:rsid w:val="5658F736"/>
    <w:rsid w:val="5717910A"/>
    <w:rsid w:val="58E1BF2F"/>
    <w:rsid w:val="59B33CF8"/>
    <w:rsid w:val="59D0FB4C"/>
    <w:rsid w:val="5A7A9E20"/>
    <w:rsid w:val="5B7CE648"/>
    <w:rsid w:val="5BA69431"/>
    <w:rsid w:val="5BF36831"/>
    <w:rsid w:val="5F0D0DB6"/>
    <w:rsid w:val="5FE5D92E"/>
    <w:rsid w:val="5FF20EEF"/>
    <w:rsid w:val="6058D6D6"/>
    <w:rsid w:val="610144AF"/>
    <w:rsid w:val="62B30E54"/>
    <w:rsid w:val="6315EDF2"/>
    <w:rsid w:val="633371E0"/>
    <w:rsid w:val="63481A76"/>
    <w:rsid w:val="6409A730"/>
    <w:rsid w:val="6437F18F"/>
    <w:rsid w:val="64805974"/>
    <w:rsid w:val="651B32A6"/>
    <w:rsid w:val="65C87ADB"/>
    <w:rsid w:val="66272A0F"/>
    <w:rsid w:val="66F8341B"/>
    <w:rsid w:val="6792A60E"/>
    <w:rsid w:val="68E0C995"/>
    <w:rsid w:val="693047F0"/>
    <w:rsid w:val="696C35A4"/>
    <w:rsid w:val="69C934E3"/>
    <w:rsid w:val="6A7DD138"/>
    <w:rsid w:val="6B27FC63"/>
    <w:rsid w:val="6C1AFE6C"/>
    <w:rsid w:val="6C245B45"/>
    <w:rsid w:val="6C79E8D2"/>
    <w:rsid w:val="6DCBEDCE"/>
    <w:rsid w:val="6DE756F7"/>
    <w:rsid w:val="6F3C332A"/>
    <w:rsid w:val="6FE79602"/>
    <w:rsid w:val="7015CF69"/>
    <w:rsid w:val="704B1F30"/>
    <w:rsid w:val="713503B1"/>
    <w:rsid w:val="729F0CC0"/>
    <w:rsid w:val="747C613A"/>
    <w:rsid w:val="754A5D19"/>
    <w:rsid w:val="7580ED92"/>
    <w:rsid w:val="75CB52F2"/>
    <w:rsid w:val="75F1A2E9"/>
    <w:rsid w:val="769FAD68"/>
    <w:rsid w:val="76BA548C"/>
    <w:rsid w:val="76D8F48F"/>
    <w:rsid w:val="776D2C17"/>
    <w:rsid w:val="77B15312"/>
    <w:rsid w:val="78E136B1"/>
    <w:rsid w:val="78F9E1B8"/>
    <w:rsid w:val="7A4DBEF8"/>
    <w:rsid w:val="7AA2A254"/>
    <w:rsid w:val="7AE0223D"/>
    <w:rsid w:val="7B48D42E"/>
    <w:rsid w:val="7BBFBA4A"/>
    <w:rsid w:val="7BF87728"/>
    <w:rsid w:val="7C0FB211"/>
    <w:rsid w:val="7C6B4DA9"/>
    <w:rsid w:val="7CBEE006"/>
    <w:rsid w:val="7CE8FD39"/>
    <w:rsid w:val="7DEE7FEB"/>
    <w:rsid w:val="7F0ACCE0"/>
    <w:rsid w:val="7F24B0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EC8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C94"/>
    <w:rPr>
      <w:sz w:val="24"/>
      <w:szCs w:val="24"/>
    </w:rPr>
  </w:style>
  <w:style w:type="paragraph" w:styleId="Heading1">
    <w:name w:val="heading 1"/>
    <w:basedOn w:val="Normal"/>
    <w:next w:val="Normal"/>
    <w:qFormat/>
    <w:rsid w:val="00882787"/>
    <w:pPr>
      <w:keepNext/>
      <w:numPr>
        <w:numId w:val="27"/>
      </w:numPr>
      <w:outlineLvl w:val="0"/>
    </w:pPr>
    <w:rPr>
      <w:rFonts w:ascii="Arial" w:hAnsi="Arial"/>
      <w:b/>
      <w:bCs/>
      <w:sz w:val="20"/>
    </w:rPr>
  </w:style>
  <w:style w:type="paragraph" w:styleId="Heading2">
    <w:name w:val="heading 2"/>
    <w:basedOn w:val="Normal"/>
    <w:next w:val="Normal"/>
    <w:link w:val="Heading2Char"/>
    <w:autoRedefine/>
    <w:qFormat/>
    <w:rsid w:val="00882787"/>
    <w:pPr>
      <w:numPr>
        <w:ilvl w:val="1"/>
        <w:numId w:val="27"/>
      </w:numPr>
      <w:spacing w:after="240"/>
      <w:outlineLvl w:val="1"/>
    </w:pPr>
    <w:rPr>
      <w:rFonts w:ascii="Arial" w:hAnsi="Arial"/>
      <w:b/>
      <w:bCs/>
      <w:sz w:val="20"/>
      <w:szCs w:val="28"/>
    </w:rPr>
  </w:style>
  <w:style w:type="paragraph" w:styleId="Heading3">
    <w:name w:val="heading 3"/>
    <w:basedOn w:val="Heading2"/>
    <w:next w:val="Normal"/>
    <w:qFormat/>
    <w:rsid w:val="009B1E06"/>
    <w:pPr>
      <w:numPr>
        <w:ilvl w:val="2"/>
      </w:num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numPr>
        <w:numId w:val="9"/>
      </w:numPr>
      <w:outlineLvl w:val="0"/>
    </w:pPr>
    <w:rPr>
      <w:rFonts w:ascii="Courier" w:hAnsi="Courier"/>
      <w:snapToGrid w:val="0"/>
      <w:szCs w:val="20"/>
    </w:rPr>
  </w:style>
  <w:style w:type="paragraph" w:customStyle="1" w:styleId="Level2">
    <w:name w:val="Level 2"/>
    <w:basedOn w:val="Normal"/>
    <w:pPr>
      <w:widowControl w:val="0"/>
      <w:spacing w:after="240"/>
      <w:ind w:left="360"/>
      <w:outlineLvl w:val="1"/>
    </w:pPr>
    <w:rPr>
      <w:snapToGrid w:val="0"/>
      <w:sz w:val="22"/>
      <w:szCs w:val="20"/>
    </w:rPr>
  </w:style>
  <w:style w:type="paragraph" w:customStyle="1" w:styleId="Level3">
    <w:name w:val="Level 3"/>
    <w:basedOn w:val="Normal"/>
    <w:pPr>
      <w:widowControl w:val="0"/>
      <w:numPr>
        <w:ilvl w:val="2"/>
        <w:numId w:val="9"/>
      </w:numPr>
      <w:ind w:left="2160" w:hanging="720"/>
      <w:outlineLvl w:val="2"/>
    </w:pPr>
    <w:rPr>
      <w:rFonts w:ascii="Courier" w:hAnsi="Courier"/>
      <w:snapToGrid w:val="0"/>
      <w:szCs w:val="20"/>
    </w:rPr>
  </w:style>
  <w:style w:type="paragraph" w:customStyle="1" w:styleId="Level4">
    <w:name w:val="Level 4"/>
    <w:basedOn w:val="Normal"/>
    <w:pPr>
      <w:widowControl w:val="0"/>
      <w:numPr>
        <w:ilvl w:val="3"/>
        <w:numId w:val="9"/>
      </w:numPr>
      <w:ind w:left="2880" w:hanging="720"/>
      <w:outlineLvl w:val="3"/>
    </w:pPr>
    <w:rPr>
      <w:rFonts w:ascii="Courier" w:hAnsi="Courier"/>
      <w:snapToGrid w:val="0"/>
      <w:szCs w:val="20"/>
    </w:rPr>
  </w:style>
  <w:style w:type="paragraph" w:customStyle="1" w:styleId="Table">
    <w:name w:val="Table"/>
    <w:aliases w:val="table,tb"/>
    <w:basedOn w:val="Normal"/>
    <w:pPr>
      <w:spacing w:before="40" w:after="40"/>
    </w:pPr>
    <w:rPr>
      <w:sz w:val="22"/>
      <w:szCs w:val="20"/>
    </w:rPr>
  </w:style>
  <w:style w:type="paragraph" w:styleId="Header">
    <w:name w:val="header"/>
    <w:basedOn w:val="Normal"/>
    <w:link w:val="HeaderChar"/>
    <w:uiPriority w:val="99"/>
    <w:pPr>
      <w:tabs>
        <w:tab w:val="center" w:pos="4320"/>
        <w:tab w:val="right" w:pos="8640"/>
      </w:tabs>
      <w:ind w:left="748" w:hanging="374"/>
    </w:pPr>
    <w:rPr>
      <w:snapToGrid w:val="0"/>
      <w:sz w:val="22"/>
      <w:szCs w:val="20"/>
      <w:lang w:val="x-none" w:eastAsia="x-none"/>
    </w:rPr>
  </w:style>
  <w:style w:type="paragraph" w:styleId="BodyTextIndent">
    <w:name w:val="Body Text Indent"/>
    <w:basedOn w:val="Normal"/>
    <w:link w:val="BodyTextIndentChar"/>
    <w:pPr>
      <w:ind w:left="748"/>
    </w:pPr>
    <w:rPr>
      <w:sz w:val="22"/>
    </w:rPr>
  </w:style>
  <w:style w:type="character" w:styleId="FootnoteReference">
    <w:name w:val="footnote reference"/>
    <w:semiHidden/>
    <w:rPr>
      <w:vertAlign w:val="superscript"/>
    </w:rPr>
  </w:style>
  <w:style w:type="paragraph" w:styleId="BodyText3">
    <w:name w:val="Body Text 3"/>
    <w:basedOn w:val="Normal"/>
    <w:rPr>
      <w:rFonts w:ascii="CG Times" w:hAnsi="CG Times"/>
      <w:sz w:val="22"/>
      <w:szCs w:val="20"/>
    </w:rPr>
  </w:style>
  <w:style w:type="paragraph" w:styleId="BodyTextIndent2">
    <w:name w:val="Body Text Indent 2"/>
    <w:basedOn w:val="Normal"/>
    <w:pPr>
      <w:ind w:left="720"/>
    </w:pPr>
    <w:rPr>
      <w:rFonts w:ascii="CG Times" w:hAnsi="CG Times"/>
      <w:sz w:val="22"/>
      <w:szCs w:val="20"/>
    </w:rPr>
  </w:style>
  <w:style w:type="paragraph" w:styleId="BodyText">
    <w:name w:val="Body Text"/>
    <w:basedOn w:val="Normal"/>
    <w:link w:val="BodyTextChar"/>
    <w:rPr>
      <w:szCs w:val="20"/>
      <w:lang w:val="x-none" w:eastAsia="x-none"/>
    </w:rPr>
  </w:style>
  <w:style w:type="paragraph" w:styleId="FootnoteText">
    <w:name w:val="footnote text"/>
    <w:basedOn w:val="Normal"/>
    <w:semiHidden/>
    <w:rPr>
      <w:sz w:val="20"/>
      <w:szCs w:val="20"/>
    </w:rPr>
  </w:style>
  <w:style w:type="paragraph" w:customStyle="1" w:styleId="Tablehead">
    <w:name w:val="Tablehead"/>
    <w:aliases w:val="tablehead,tbh"/>
    <w:basedOn w:val="Table"/>
    <w:pPr>
      <w:keepNext/>
      <w:jc w:val="center"/>
    </w:pPr>
    <w:rPr>
      <w:b/>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sz w:val="20"/>
      <w:szCs w:val="20"/>
    </w:rPr>
  </w:style>
  <w:style w:type="paragraph" w:customStyle="1" w:styleId="Heading">
    <w:name w:val="Heading"/>
    <w:basedOn w:val="Heading1"/>
    <w:pPr>
      <w:spacing w:after="240"/>
      <w:ind w:left="0"/>
    </w:pPr>
  </w:style>
  <w:style w:type="paragraph" w:customStyle="1" w:styleId="Level30">
    <w:name w:val="Level3"/>
    <w:basedOn w:val="Level2"/>
    <w:pPr>
      <w:numPr>
        <w:ilvl w:val="2"/>
        <w:numId w:val="10"/>
      </w:numPr>
    </w:pPr>
  </w:style>
  <w:style w:type="paragraph" w:styleId="Title">
    <w:name w:val="Title"/>
    <w:basedOn w:val="Normal"/>
    <w:qFormat/>
    <w:pPr>
      <w:jc w:val="center"/>
    </w:pPr>
    <w:rPr>
      <w:b/>
      <w:bCs/>
      <w:u w:val="single"/>
    </w:rPr>
  </w:style>
  <w:style w:type="paragraph" w:styleId="TOC1">
    <w:name w:val="toc 1"/>
    <w:basedOn w:val="Normal"/>
    <w:next w:val="Normal"/>
    <w:autoRedefine/>
    <w:uiPriority w:val="39"/>
    <w:rsid w:val="00F15014"/>
    <w:pPr>
      <w:tabs>
        <w:tab w:val="left" w:pos="540"/>
        <w:tab w:val="right" w:leader="dot" w:pos="9350"/>
      </w:tabs>
      <w:spacing w:before="120"/>
    </w:pPr>
    <w:rPr>
      <w:b/>
      <w:bCs/>
      <w:noProof/>
    </w:rPr>
  </w:style>
  <w:style w:type="paragraph" w:styleId="TOC2">
    <w:name w:val="toc 2"/>
    <w:basedOn w:val="Normal"/>
    <w:next w:val="Normal"/>
    <w:autoRedefine/>
    <w:uiPriority w:val="39"/>
    <w:rsid w:val="006336DC"/>
    <w:pPr>
      <w:tabs>
        <w:tab w:val="right" w:leader="dot" w:pos="9350"/>
      </w:tabs>
      <w:ind w:left="540"/>
    </w:pPr>
    <w:rPr>
      <w:rFonts w:ascii="Cambria" w:hAnsi="Cambria"/>
      <w:b/>
      <w:sz w:val="22"/>
      <w:szCs w:val="22"/>
    </w:rPr>
  </w:style>
  <w:style w:type="paragraph" w:styleId="TOC3">
    <w:name w:val="toc 3"/>
    <w:basedOn w:val="Normal"/>
    <w:next w:val="Normal"/>
    <w:autoRedefine/>
    <w:uiPriority w:val="39"/>
    <w:rsid w:val="00CC3C2A"/>
    <w:pPr>
      <w:ind w:left="480"/>
    </w:pPr>
    <w:rPr>
      <w:rFonts w:ascii="Cambria" w:hAnsi="Cambria"/>
      <w:sz w:val="22"/>
      <w:szCs w:val="22"/>
    </w:rPr>
  </w:style>
  <w:style w:type="paragraph" w:styleId="TOC4">
    <w:name w:val="toc 4"/>
    <w:basedOn w:val="Normal"/>
    <w:next w:val="Normal"/>
    <w:autoRedefine/>
    <w:semiHidden/>
    <w:pPr>
      <w:ind w:left="720"/>
    </w:pPr>
    <w:rPr>
      <w:rFonts w:ascii="Cambria" w:hAnsi="Cambria"/>
      <w:sz w:val="20"/>
      <w:szCs w:val="20"/>
    </w:rPr>
  </w:style>
  <w:style w:type="paragraph" w:styleId="TOC5">
    <w:name w:val="toc 5"/>
    <w:basedOn w:val="Normal"/>
    <w:next w:val="Normal"/>
    <w:autoRedefine/>
    <w:semiHidden/>
    <w:pPr>
      <w:ind w:left="960"/>
    </w:pPr>
    <w:rPr>
      <w:rFonts w:ascii="Cambria" w:hAnsi="Cambria"/>
      <w:sz w:val="20"/>
      <w:szCs w:val="20"/>
    </w:rPr>
  </w:style>
  <w:style w:type="paragraph" w:styleId="TOC6">
    <w:name w:val="toc 6"/>
    <w:basedOn w:val="Normal"/>
    <w:next w:val="Normal"/>
    <w:autoRedefine/>
    <w:semiHidden/>
    <w:pPr>
      <w:ind w:left="1200"/>
    </w:pPr>
    <w:rPr>
      <w:rFonts w:ascii="Cambria" w:hAnsi="Cambria"/>
      <w:sz w:val="20"/>
      <w:szCs w:val="20"/>
    </w:rPr>
  </w:style>
  <w:style w:type="paragraph" w:styleId="TOC7">
    <w:name w:val="toc 7"/>
    <w:basedOn w:val="Normal"/>
    <w:next w:val="Normal"/>
    <w:autoRedefine/>
    <w:semiHidden/>
    <w:pPr>
      <w:ind w:left="1440"/>
    </w:pPr>
    <w:rPr>
      <w:rFonts w:ascii="Cambria" w:hAnsi="Cambria"/>
      <w:sz w:val="20"/>
      <w:szCs w:val="20"/>
    </w:rPr>
  </w:style>
  <w:style w:type="paragraph" w:styleId="TOC8">
    <w:name w:val="toc 8"/>
    <w:basedOn w:val="Normal"/>
    <w:next w:val="Normal"/>
    <w:autoRedefine/>
    <w:semiHidden/>
    <w:pPr>
      <w:ind w:left="1680"/>
    </w:pPr>
    <w:rPr>
      <w:rFonts w:ascii="Cambria" w:hAnsi="Cambria"/>
      <w:sz w:val="20"/>
      <w:szCs w:val="20"/>
    </w:rPr>
  </w:style>
  <w:style w:type="paragraph" w:styleId="TOC9">
    <w:name w:val="toc 9"/>
    <w:basedOn w:val="Normal"/>
    <w:next w:val="Normal"/>
    <w:autoRedefine/>
    <w:semiHidden/>
    <w:pPr>
      <w:ind w:left="1920"/>
    </w:pPr>
    <w:rPr>
      <w:rFonts w:ascii="Cambria" w:hAnsi="Cambria"/>
      <w:sz w:val="20"/>
      <w:szCs w:val="20"/>
    </w:rPr>
  </w:style>
  <w:style w:type="character" w:styleId="Hyperlink">
    <w:name w:val="Hyperlink"/>
    <w:uiPriority w:val="99"/>
    <w:rPr>
      <w:color w:val="0000FF"/>
      <w:u w:val="single"/>
    </w:rPr>
  </w:style>
  <w:style w:type="paragraph" w:styleId="BodyTextIndent3">
    <w:name w:val="Body Text Indent 3"/>
    <w:basedOn w:val="Normal"/>
    <w:link w:val="BodyTextIndent3Char"/>
    <w:pPr>
      <w:spacing w:after="240"/>
      <w:ind w:left="374"/>
    </w:pPr>
    <w:rPr>
      <w:sz w:val="22"/>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rsid w:val="006C5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eGrid">
    <w:name w:val="Table Grid"/>
    <w:basedOn w:val="TableNormal"/>
    <w:rsid w:val="00E61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dTable31">
    <w:name w:val="Grid Table 31"/>
    <w:basedOn w:val="Heading1"/>
    <w:next w:val="Normal"/>
    <w:uiPriority w:val="39"/>
    <w:qFormat/>
    <w:rsid w:val="008C0D7B"/>
    <w:pPr>
      <w:keepLines/>
      <w:spacing w:before="480" w:line="276" w:lineRule="auto"/>
      <w:ind w:left="0"/>
      <w:outlineLvl w:val="9"/>
    </w:pPr>
    <w:rPr>
      <w:rFonts w:ascii="Cambria" w:hAnsi="Cambria"/>
      <w:color w:val="365F91"/>
      <w:sz w:val="28"/>
      <w:szCs w:val="28"/>
    </w:rPr>
  </w:style>
  <w:style w:type="character" w:customStyle="1" w:styleId="FooterChar">
    <w:name w:val="Footer Char"/>
    <w:basedOn w:val="DefaultParagraphFont"/>
    <w:link w:val="Footer"/>
    <w:uiPriority w:val="99"/>
    <w:rsid w:val="00AE22F6"/>
  </w:style>
  <w:style w:type="character" w:customStyle="1" w:styleId="HeaderChar">
    <w:name w:val="Header Char"/>
    <w:link w:val="Header"/>
    <w:uiPriority w:val="99"/>
    <w:rsid w:val="00673CA4"/>
    <w:rPr>
      <w:snapToGrid w:val="0"/>
      <w:sz w:val="22"/>
    </w:rPr>
  </w:style>
  <w:style w:type="character" w:customStyle="1" w:styleId="BodyTextChar">
    <w:name w:val="Body Text Char"/>
    <w:link w:val="BodyText"/>
    <w:rsid w:val="00673CA4"/>
    <w:rPr>
      <w:sz w:val="24"/>
    </w:rPr>
  </w:style>
  <w:style w:type="paragraph" w:customStyle="1" w:styleId="MediumGrid21">
    <w:name w:val="Medium Grid 21"/>
    <w:uiPriority w:val="1"/>
    <w:qFormat/>
    <w:rsid w:val="009751BF"/>
    <w:rPr>
      <w:sz w:val="24"/>
      <w:szCs w:val="24"/>
    </w:rPr>
  </w:style>
  <w:style w:type="paragraph" w:customStyle="1" w:styleId="ColorfulList-Accent11">
    <w:name w:val="Colorful List - Accent 11"/>
    <w:basedOn w:val="Normal"/>
    <w:uiPriority w:val="34"/>
    <w:qFormat/>
    <w:rsid w:val="00CB618A"/>
    <w:pPr>
      <w:adjustRightInd w:val="0"/>
      <w:spacing w:after="160" w:line="259" w:lineRule="auto"/>
      <w:ind w:left="720"/>
    </w:pPr>
    <w:rPr>
      <w:rFonts w:ascii="Calibri" w:hAnsi="Calibri" w:cs="Calibri"/>
      <w:sz w:val="22"/>
      <w:szCs w:val="22"/>
    </w:rPr>
  </w:style>
  <w:style w:type="paragraph" w:styleId="ListParagraph">
    <w:name w:val="List Paragraph"/>
    <w:basedOn w:val="Normal"/>
    <w:link w:val="ListParagraphChar"/>
    <w:uiPriority w:val="1"/>
    <w:qFormat/>
    <w:rsid w:val="001A0AA4"/>
    <w:pPr>
      <w:ind w:left="720"/>
      <w:contextualSpacing/>
    </w:pPr>
    <w:rPr>
      <w:rFonts w:ascii="Calibri" w:eastAsia="DengXian" w:hAnsi="Calibri" w:cs="Arial"/>
      <w:lang w:eastAsia="zh-CN"/>
    </w:rPr>
  </w:style>
  <w:style w:type="paragraph" w:styleId="Revision">
    <w:name w:val="Revision"/>
    <w:hidden/>
    <w:uiPriority w:val="99"/>
    <w:semiHidden/>
    <w:rsid w:val="001D58ED"/>
    <w:rPr>
      <w:sz w:val="24"/>
      <w:szCs w:val="24"/>
    </w:rPr>
  </w:style>
  <w:style w:type="character" w:customStyle="1" w:styleId="CommentTextChar">
    <w:name w:val="Comment Text Char"/>
    <w:basedOn w:val="DefaultParagraphFont"/>
    <w:link w:val="CommentText"/>
    <w:uiPriority w:val="99"/>
    <w:rsid w:val="00276C94"/>
  </w:style>
  <w:style w:type="character" w:customStyle="1" w:styleId="BodyTextIndent3Char">
    <w:name w:val="Body Text Indent 3 Char"/>
    <w:link w:val="BodyTextIndent3"/>
    <w:rsid w:val="006407AA"/>
    <w:rPr>
      <w:sz w:val="22"/>
      <w:szCs w:val="24"/>
    </w:rPr>
  </w:style>
  <w:style w:type="character" w:styleId="UnresolvedMention">
    <w:name w:val="Unresolved Mention"/>
    <w:uiPriority w:val="99"/>
    <w:semiHidden/>
    <w:unhideWhenUsed/>
    <w:rsid w:val="00040F3C"/>
    <w:rPr>
      <w:color w:val="605E5C"/>
      <w:shd w:val="clear" w:color="auto" w:fill="E1DFDD"/>
    </w:rPr>
  </w:style>
  <w:style w:type="character" w:customStyle="1" w:styleId="BodyTextIndentChar">
    <w:name w:val="Body Text Indent Char"/>
    <w:link w:val="BodyTextIndent"/>
    <w:rsid w:val="008B30BC"/>
    <w:rPr>
      <w:sz w:val="22"/>
      <w:szCs w:val="24"/>
    </w:rPr>
  </w:style>
  <w:style w:type="character" w:styleId="Mention">
    <w:name w:val="Mention"/>
    <w:basedOn w:val="DefaultParagraphFont"/>
    <w:uiPriority w:val="99"/>
    <w:unhideWhenUsed/>
    <w:rsid w:val="006F67F0"/>
    <w:rPr>
      <w:color w:val="2B579A"/>
      <w:shd w:val="clear" w:color="auto" w:fill="E1DFDD"/>
    </w:rPr>
  </w:style>
  <w:style w:type="paragraph" w:customStyle="1" w:styleId="PSBody2">
    <w:name w:val="PSBody2"/>
    <w:autoRedefine/>
    <w:uiPriority w:val="99"/>
    <w:rsid w:val="00537B1F"/>
    <w:pPr>
      <w:spacing w:before="240" w:after="240"/>
    </w:pPr>
    <w:rPr>
      <w:rFonts w:ascii="Arial" w:eastAsia="MS Mincho" w:hAnsi="Arial" w:cs="Arial"/>
      <w:b/>
      <w:szCs w:val="26"/>
      <w:lang w:eastAsia="ja-JP"/>
    </w:rPr>
  </w:style>
  <w:style w:type="character" w:customStyle="1" w:styleId="ListParagraphChar">
    <w:name w:val="List Paragraph Char"/>
    <w:basedOn w:val="DefaultParagraphFont"/>
    <w:link w:val="ListParagraph"/>
    <w:uiPriority w:val="34"/>
    <w:rsid w:val="00DC3014"/>
    <w:rPr>
      <w:rFonts w:ascii="Calibri" w:eastAsia="DengXian" w:hAnsi="Calibri" w:cs="Arial"/>
      <w:sz w:val="24"/>
      <w:szCs w:val="24"/>
      <w:lang w:eastAsia="zh-CN"/>
    </w:rPr>
  </w:style>
  <w:style w:type="character" w:styleId="PlaceholderText">
    <w:name w:val="Placeholder Text"/>
    <w:basedOn w:val="DefaultParagraphFont"/>
    <w:uiPriority w:val="99"/>
    <w:semiHidden/>
    <w:rsid w:val="464F6BB6"/>
    <w:rPr>
      <w:color w:val="666666"/>
    </w:r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Char">
    <w:name w:val="Heading 2 Char"/>
    <w:basedOn w:val="DefaultParagraphFont"/>
    <w:link w:val="Heading2"/>
    <w:rsid w:val="00882787"/>
    <w:rPr>
      <w:rFonts w:ascii="Arial" w:hAnsi="Arial"/>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2148">
      <w:bodyDiv w:val="1"/>
      <w:marLeft w:val="0"/>
      <w:marRight w:val="0"/>
      <w:marTop w:val="0"/>
      <w:marBottom w:val="0"/>
      <w:divBdr>
        <w:top w:val="none" w:sz="0" w:space="0" w:color="auto"/>
        <w:left w:val="none" w:sz="0" w:space="0" w:color="auto"/>
        <w:bottom w:val="none" w:sz="0" w:space="0" w:color="auto"/>
        <w:right w:val="none" w:sz="0" w:space="0" w:color="auto"/>
      </w:divBdr>
    </w:div>
    <w:div w:id="162934041">
      <w:bodyDiv w:val="1"/>
      <w:marLeft w:val="0"/>
      <w:marRight w:val="0"/>
      <w:marTop w:val="0"/>
      <w:marBottom w:val="0"/>
      <w:divBdr>
        <w:top w:val="none" w:sz="0" w:space="0" w:color="auto"/>
        <w:left w:val="none" w:sz="0" w:space="0" w:color="auto"/>
        <w:bottom w:val="none" w:sz="0" w:space="0" w:color="auto"/>
        <w:right w:val="none" w:sz="0" w:space="0" w:color="auto"/>
      </w:divBdr>
    </w:div>
    <w:div w:id="396056892">
      <w:bodyDiv w:val="1"/>
      <w:marLeft w:val="0"/>
      <w:marRight w:val="0"/>
      <w:marTop w:val="0"/>
      <w:marBottom w:val="0"/>
      <w:divBdr>
        <w:top w:val="none" w:sz="0" w:space="0" w:color="auto"/>
        <w:left w:val="none" w:sz="0" w:space="0" w:color="auto"/>
        <w:bottom w:val="none" w:sz="0" w:space="0" w:color="auto"/>
        <w:right w:val="none" w:sz="0" w:space="0" w:color="auto"/>
      </w:divBdr>
    </w:div>
    <w:div w:id="546919416">
      <w:bodyDiv w:val="1"/>
      <w:marLeft w:val="0"/>
      <w:marRight w:val="0"/>
      <w:marTop w:val="0"/>
      <w:marBottom w:val="0"/>
      <w:divBdr>
        <w:top w:val="none" w:sz="0" w:space="0" w:color="auto"/>
        <w:left w:val="none" w:sz="0" w:space="0" w:color="auto"/>
        <w:bottom w:val="none" w:sz="0" w:space="0" w:color="auto"/>
        <w:right w:val="none" w:sz="0" w:space="0" w:color="auto"/>
      </w:divBdr>
    </w:div>
    <w:div w:id="710765248">
      <w:bodyDiv w:val="1"/>
      <w:marLeft w:val="0"/>
      <w:marRight w:val="0"/>
      <w:marTop w:val="0"/>
      <w:marBottom w:val="0"/>
      <w:divBdr>
        <w:top w:val="none" w:sz="0" w:space="0" w:color="auto"/>
        <w:left w:val="none" w:sz="0" w:space="0" w:color="auto"/>
        <w:bottom w:val="none" w:sz="0" w:space="0" w:color="auto"/>
        <w:right w:val="none" w:sz="0" w:space="0" w:color="auto"/>
      </w:divBdr>
    </w:div>
    <w:div w:id="883250756">
      <w:bodyDiv w:val="1"/>
      <w:marLeft w:val="0"/>
      <w:marRight w:val="0"/>
      <w:marTop w:val="0"/>
      <w:marBottom w:val="0"/>
      <w:divBdr>
        <w:top w:val="none" w:sz="0" w:space="0" w:color="auto"/>
        <w:left w:val="none" w:sz="0" w:space="0" w:color="auto"/>
        <w:bottom w:val="none" w:sz="0" w:space="0" w:color="auto"/>
        <w:right w:val="none" w:sz="0" w:space="0" w:color="auto"/>
      </w:divBdr>
    </w:div>
    <w:div w:id="912197500">
      <w:bodyDiv w:val="1"/>
      <w:marLeft w:val="0"/>
      <w:marRight w:val="0"/>
      <w:marTop w:val="0"/>
      <w:marBottom w:val="0"/>
      <w:divBdr>
        <w:top w:val="none" w:sz="0" w:space="0" w:color="auto"/>
        <w:left w:val="none" w:sz="0" w:space="0" w:color="auto"/>
        <w:bottom w:val="none" w:sz="0" w:space="0" w:color="auto"/>
        <w:right w:val="none" w:sz="0" w:space="0" w:color="auto"/>
      </w:divBdr>
    </w:div>
    <w:div w:id="12061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n.gov/medicaid/provider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inm.pharmacy.optum.com/inm/prelogin"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inm.pharmacy.optum.com/inm/prelogin"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in.gov/medicaid/provide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dianamedicaid.com/" TargetMode="External"/><Relationship Id="rId24" Type="http://schemas.openxmlformats.org/officeDocument/2006/relationships/hyperlink" Target="https://provider.indianamedicaid.com/ihcp/StatePlan/Section_3/3.1.f.g.h.pdf"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provider.indianamedicaid.com/ihcp/StatePlan/Attachments_and_Supplements/Section_3/3.1e.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nm-providerportal.optum.com/providerportal/faces/PreLogin.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inm.pharmacy.optum.com/inm/prelogin"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tate.in.us/legislative/i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A2506E67-233D-4E6B-BABA-1D50E934AC5C}">
  <ds:schemaRefs>
    <ds:schemaRef ds:uri="http://schemas.microsoft.com/sharepoint/v3/contenttype/forms"/>
  </ds:schemaRefs>
</ds:datastoreItem>
</file>

<file path=customXml/itemProps2.xml><?xml version="1.0" encoding="utf-8"?>
<ds:datastoreItem xmlns:ds="http://schemas.openxmlformats.org/officeDocument/2006/customXml" ds:itemID="{73CD0B6E-D072-4F5F-8CF3-DBDAD08898F9}"/>
</file>

<file path=customXml/itemProps3.xml><?xml version="1.0" encoding="utf-8"?>
<ds:datastoreItem xmlns:ds="http://schemas.openxmlformats.org/officeDocument/2006/customXml" ds:itemID="{4FDBDCE6-A568-2D4A-8FE6-EB8F6E97180D}">
  <ds:schemaRefs>
    <ds:schemaRef ds:uri="http://schemas.openxmlformats.org/officeDocument/2006/bibliography"/>
  </ds:schemaRefs>
</ds:datastoreItem>
</file>

<file path=customXml/itemProps4.xml><?xml version="1.0" encoding="utf-8"?>
<ds:datastoreItem xmlns:ds="http://schemas.openxmlformats.org/officeDocument/2006/customXml" ds:itemID="{3376F150-6EFC-4FED-9E3F-40BA4DFC59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5245</Words>
  <Characters>29897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2026-08-14T18:05:00Z</dcterms:created>
  <dcterms:modified xsi:type="dcterms:W3CDTF">2026-08-25T16:06:00Z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40810e7ac0d4bd385fba9d512ac5bf5c1a844162ab5f1c9bab2e275987e6cf16</vt:lpwstr>
  </property>
</Properties>
</file>